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65" w:rsidRDefault="00644165" w:rsidP="00644165">
      <w:pPr>
        <w:autoSpaceDE w:val="0"/>
        <w:autoSpaceDN w:val="0"/>
        <w:adjustRightInd w:val="0"/>
        <w:spacing w:line="487" w:lineRule="atLeast"/>
        <w:ind w:left="66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○坂出市移動支援給付事業実施要綱</w:t>
      </w:r>
    </w:p>
    <w:p w:rsidR="00644165" w:rsidRDefault="00644165" w:rsidP="00644165">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月１日要綱第</w:t>
      </w:r>
      <w:r>
        <w:rPr>
          <w:rFonts w:ascii="ＭＳ 明朝" w:eastAsia="ＭＳ 明朝" w:cs="ＭＳ 明朝"/>
          <w:color w:val="000000"/>
          <w:kern w:val="0"/>
          <w:sz w:val="22"/>
        </w:rPr>
        <w:t>30</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〔注〕平成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年７月から改正経過を注記した。</w:t>
      </w:r>
    </w:p>
    <w:p w:rsidR="00644165" w:rsidRDefault="00644165" w:rsidP="00644165">
      <w:pPr>
        <w:autoSpaceDE w:val="0"/>
        <w:autoSpaceDN w:val="0"/>
        <w:adjustRightInd w:val="0"/>
        <w:spacing w:line="487" w:lineRule="atLeast"/>
        <w:ind w:left="176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644165" w:rsidRDefault="00644165" w:rsidP="00644165">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年４月１日要綱</w:t>
      </w:r>
    </w:p>
    <w:p w:rsidR="00644165" w:rsidRDefault="00644165" w:rsidP="00644165">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年７月１日要綱</w:t>
      </w:r>
    </w:p>
    <w:p w:rsidR="00644165" w:rsidRDefault="00644165" w:rsidP="00644165">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年７月７日要綱第</w:t>
      </w:r>
      <w:r>
        <w:rPr>
          <w:rFonts w:ascii="ＭＳ 明朝" w:eastAsia="ＭＳ 明朝" w:cs="ＭＳ 明朝"/>
          <w:color w:val="000000"/>
          <w:kern w:val="0"/>
          <w:sz w:val="22"/>
        </w:rPr>
        <w:t>12</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38</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10</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36</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年４月１日要綱第</w:t>
      </w:r>
      <w:r>
        <w:rPr>
          <w:rFonts w:ascii="ＭＳ 明朝" w:eastAsia="ＭＳ 明朝" w:cs="ＭＳ 明朝"/>
          <w:color w:val="000000"/>
          <w:kern w:val="0"/>
          <w:sz w:val="22"/>
        </w:rPr>
        <w:t>66</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left="660"/>
        <w:jc w:val="left"/>
        <w:rPr>
          <w:rFonts w:ascii="ＭＳ 明朝" w:eastAsia="ＭＳ 明朝" w:cs="ＭＳ 明朝"/>
          <w:color w:val="000000"/>
          <w:kern w:val="0"/>
          <w:sz w:val="22"/>
        </w:rPr>
      </w:pPr>
      <w:r>
        <w:rPr>
          <w:rFonts w:ascii="ＭＳ 明朝" w:eastAsia="ＭＳ 明朝" w:cs="ＭＳ 明朝" w:hint="eastAsia"/>
          <w:color w:val="000000"/>
          <w:kern w:val="0"/>
          <w:sz w:val="22"/>
        </w:rPr>
        <w:t>坂出市移動支援給付事業実施要綱</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（目的）</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この要綱は，坂出市障害者の日常生活及び社会生活を総合的に支援するための法律施行細則（平成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年坂出市規則第</w:t>
      </w:r>
      <w:r>
        <w:rPr>
          <w:rFonts w:ascii="ＭＳ 明朝" w:eastAsia="ＭＳ 明朝" w:cs="ＭＳ 明朝"/>
          <w:color w:val="000000"/>
          <w:kern w:val="0"/>
          <w:sz w:val="22"/>
        </w:rPr>
        <w:t>44</w:t>
      </w:r>
      <w:r>
        <w:rPr>
          <w:rFonts w:ascii="ＭＳ 明朝" w:eastAsia="ＭＳ 明朝" w:cs="ＭＳ 明朝" w:hint="eastAsia"/>
          <w:color w:val="000000"/>
          <w:kern w:val="0"/>
          <w:sz w:val="22"/>
        </w:rPr>
        <w:t>号。以下「規則」という。）第</w:t>
      </w:r>
      <w:r>
        <w:rPr>
          <w:rFonts w:ascii="ＭＳ 明朝" w:eastAsia="ＭＳ 明朝" w:cs="ＭＳ 明朝"/>
          <w:color w:val="000000"/>
          <w:kern w:val="0"/>
          <w:sz w:val="22"/>
        </w:rPr>
        <w:t>19</w:t>
      </w:r>
      <w:r>
        <w:rPr>
          <w:rFonts w:ascii="ＭＳ 明朝" w:eastAsia="ＭＳ 明朝" w:cs="ＭＳ 明朝" w:hint="eastAsia"/>
          <w:color w:val="000000"/>
          <w:kern w:val="0"/>
          <w:sz w:val="22"/>
        </w:rPr>
        <w:t>条の規定に基づき，屋外での移動が困難な障害児・者および難病患者等（以下「障害者等」という。）に対しての外出のための支援（以下「移動支援」という。）について必要な事項を定めるとともに，当該支援に要する費用の一部を給付することにより，地域における自立生活および社会参加を促進することを目的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（事業の内容）</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事業は，社会生活上必要不可欠な外出および余暇活動等の社会参加のための外出（通勤，通学，営業活動等の経済活動に係る外出，通年かつ長期にわたる外出および社会通念上適当でない外出を除き，原則として１日の範囲内で用務を終えるものに限る。）の際の移動支援に要する費用の一部を給付するものとする。ただし，給付にかかる移動支援については個別支援型（個別的支援が必要な者に対するマンツーマンによる支援）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（指定移動支援事業者の指定）</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指定移動支援事業者（以下「事業者」という。）の指定を受けようとする者は，指定移動支援事業者指定申請書（様式第１号）を市長に提出しなければならない。</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事業者は，次の各号のいずれかに該当しなければならない。この場合において，事業者は，該当する旨を証する書面を提出しなければならない。</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香川県から指定居宅事業者の指定（居宅介護，重度訪問介護，同行援護，行動援護，重度</w:t>
      </w:r>
      <w:r>
        <w:rPr>
          <w:rFonts w:ascii="ＭＳ 明朝" w:eastAsia="ＭＳ 明朝" w:cs="ＭＳ 明朝" w:hint="eastAsia"/>
          <w:color w:val="000000"/>
          <w:kern w:val="0"/>
          <w:sz w:val="22"/>
        </w:rPr>
        <w:lastRenderedPageBreak/>
        <w:t>障害者等包括支援）を受けていること。</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その他移動支援や事業運営を適切に行うことができると市長が認める社会福祉法人等であること。</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３　事業者がサービス提供時に車両を使用する場合は，道路運送法（昭和</w:t>
      </w:r>
      <w:r>
        <w:rPr>
          <w:rFonts w:ascii="ＭＳ 明朝" w:eastAsia="ＭＳ 明朝" w:cs="ＭＳ 明朝"/>
          <w:color w:val="000000"/>
          <w:kern w:val="0"/>
          <w:sz w:val="22"/>
        </w:rPr>
        <w:t>26</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183</w:t>
      </w:r>
      <w:r>
        <w:rPr>
          <w:rFonts w:ascii="ＭＳ 明朝" w:eastAsia="ＭＳ 明朝" w:cs="ＭＳ 明朝" w:hint="eastAsia"/>
          <w:color w:val="000000"/>
          <w:kern w:val="0"/>
          <w:sz w:val="22"/>
        </w:rPr>
        <w:t>号。以下「道運法」という。）第２条第３項に規定する旅客自動車運送事業または道運法第</w:t>
      </w:r>
      <w:r>
        <w:rPr>
          <w:rFonts w:ascii="ＭＳ 明朝" w:eastAsia="ＭＳ 明朝" w:cs="ＭＳ 明朝"/>
          <w:color w:val="000000"/>
          <w:kern w:val="0"/>
          <w:sz w:val="22"/>
        </w:rPr>
        <w:t>78</w:t>
      </w:r>
      <w:r>
        <w:rPr>
          <w:rFonts w:ascii="ＭＳ 明朝" w:eastAsia="ＭＳ 明朝" w:cs="ＭＳ 明朝" w:hint="eastAsia"/>
          <w:color w:val="000000"/>
          <w:kern w:val="0"/>
          <w:sz w:val="22"/>
        </w:rPr>
        <w:t>条第２項に規定する自家用有償旅客運送の許可または登録を受けていること。</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４　市長は，第１項に規定する申請書が提出されたときは，申請内容を審査のうえ，指定の可否を決定し，指定移動支援事業者指定決定通知書（様式第２号）または指定移動支援事業者指定却下通知書（様式第３号）により事業者に通知す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５　事業者は，申請内容に変更があったときは，指定移動支援事業者指定内容変更届（様式第４号）により届け出なければならない。</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６　市長は，前項の規定による変更届を受けたときは，指定移動支援事業者指定内容変更決定通知書（様式第５号）により事業者に通知し，指定内容を変更するものとする。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７　事業者は，事業を廃止し，または休止しようとするときは，指定移動支援事業者指定廃止・休止届（様式第６号）により</w:t>
      </w:r>
      <w:r>
        <w:rPr>
          <w:rFonts w:ascii="ＭＳ 明朝" w:eastAsia="ＭＳ 明朝" w:cs="ＭＳ 明朝"/>
          <w:color w:val="000000"/>
          <w:kern w:val="0"/>
          <w:sz w:val="22"/>
        </w:rPr>
        <w:t>10</w:t>
      </w:r>
      <w:r>
        <w:rPr>
          <w:rFonts w:ascii="ＭＳ 明朝" w:eastAsia="ＭＳ 明朝" w:cs="ＭＳ 明朝" w:hint="eastAsia"/>
          <w:color w:val="000000"/>
          <w:kern w:val="0"/>
          <w:sz w:val="22"/>
        </w:rPr>
        <w:t>日以内に届け出なければならない。</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（指定移動支援事業者の指定の取消し）</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市長は，次の各号のいずれかに該当する場合においては，当該事業者に係る前条の指定を取り消すことができる。</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移動支援給付費の請求に関し不正があったとき。</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適切な事業運営を行うことが困難と認めるとき。</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事業者が不正の手段または虚偽の申請により前条に規定する指定を受けたとき。</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事業者が障害者の日常生活及び社会生活を総合的に支援するための法律（平成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123</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36</w:t>
      </w:r>
      <w:r>
        <w:rPr>
          <w:rFonts w:ascii="ＭＳ 明朝" w:eastAsia="ＭＳ 明朝" w:cs="ＭＳ 明朝" w:hint="eastAsia"/>
          <w:color w:val="000000"/>
          <w:kern w:val="0"/>
          <w:sz w:val="22"/>
        </w:rPr>
        <w:t>条第３項に該当するに至ったとき。</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その他市長が必要と認めるとき。</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市長は，前項の規定により指定の取消しを行ったときは，当該事業者に対し，指定移動支援事業者指定取消通知書（様式第７号）により通知する。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（対象者）</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坂出市移動支援給付事業（以下「事業」という。）の対象者は，市内に住所を有し，次の各号のいずれかに該当しなければならない。</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屋外での移動に著しい制限のある視覚障害児・者。ただし，同行援護の対象者を除く。</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屋外での移動に著しい制限のある全身性障害児・者，肢体不自由の程度が身体障害者福祉法施行規則（昭和</w:t>
      </w:r>
      <w:r>
        <w:rPr>
          <w:rFonts w:ascii="ＭＳ 明朝" w:eastAsia="ＭＳ 明朝" w:cs="ＭＳ 明朝"/>
          <w:color w:val="000000"/>
          <w:kern w:val="0"/>
          <w:sz w:val="22"/>
        </w:rPr>
        <w:t>25</w:t>
      </w:r>
      <w:r>
        <w:rPr>
          <w:rFonts w:ascii="ＭＳ 明朝" w:eastAsia="ＭＳ 明朝" w:cs="ＭＳ 明朝" w:hint="eastAsia"/>
          <w:color w:val="000000"/>
          <w:kern w:val="0"/>
          <w:sz w:val="22"/>
        </w:rPr>
        <w:t>年厚生省令第</w:t>
      </w:r>
      <w:r>
        <w:rPr>
          <w:rFonts w:ascii="ＭＳ 明朝" w:eastAsia="ＭＳ 明朝" w:cs="ＭＳ 明朝"/>
          <w:color w:val="000000"/>
          <w:kern w:val="0"/>
          <w:sz w:val="22"/>
        </w:rPr>
        <w:t>15</w:t>
      </w:r>
      <w:r>
        <w:rPr>
          <w:rFonts w:ascii="ＭＳ 明朝" w:eastAsia="ＭＳ 明朝" w:cs="ＭＳ 明朝" w:hint="eastAsia"/>
          <w:color w:val="000000"/>
          <w:kern w:val="0"/>
          <w:sz w:val="22"/>
        </w:rPr>
        <w:t>号）別表第５号の一級に該当する者であって両上肢および両下肢の機能の障害を有するものまたはこれに準ずる者。ただし，重度訪問介護，行動援護および重度障害者等包括支援の対象者を除く。</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屋外での移動に著しい制限のある知的障害児・者。ただし，行動援護の対象者を除く。</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漠然とした不安がある，妄想がある等の理由により公共機関等の利用に係る各種手続きを一人で行うのが困難な精神障害児・者。ただし，行動援護の対象者を除く。</w:t>
      </w:r>
    </w:p>
    <w:p w:rsidR="00644165" w:rsidRDefault="00644165" w:rsidP="00644165">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屋外での移動に著しい制限のある難病患者等。ただし，重度訪問介護，行動援護および重度障害者等包括支援の対象者を除く。</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前項の規定にかかわらず，介護保険法（平成９年法律第</w:t>
      </w:r>
      <w:r>
        <w:rPr>
          <w:rFonts w:ascii="ＭＳ 明朝" w:eastAsia="ＭＳ 明朝" w:cs="ＭＳ 明朝"/>
          <w:color w:val="000000"/>
          <w:kern w:val="0"/>
          <w:sz w:val="22"/>
        </w:rPr>
        <w:t>123</w:t>
      </w:r>
      <w:r>
        <w:rPr>
          <w:rFonts w:ascii="ＭＳ 明朝" w:eastAsia="ＭＳ 明朝" w:cs="ＭＳ 明朝" w:hint="eastAsia"/>
          <w:color w:val="000000"/>
          <w:kern w:val="0"/>
          <w:sz w:val="22"/>
        </w:rPr>
        <w:t>号）に規定する介護給付およびその他の法令等に規定するサービス（以下「その他サービス」という。）を受けることができるときは，その他サービスを優先するものとする。ただし，その他サービスの支給限度額を超える場合は，この限りでない。</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３　他市町から住所地特例等により，市内のグループホーム，ケアホームおよび福祉ホームに入居している者は，対象者としない。</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（基準額）</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事業に要する基準額は，別表１のとおりとする。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（利用の申請）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利用の申請については，規則第</w:t>
      </w:r>
      <w:r>
        <w:rPr>
          <w:rFonts w:ascii="ＭＳ 明朝" w:eastAsia="ＭＳ 明朝" w:cs="ＭＳ 明朝"/>
          <w:color w:val="000000"/>
          <w:kern w:val="0"/>
          <w:sz w:val="22"/>
        </w:rPr>
        <w:t>20</w:t>
      </w:r>
      <w:r>
        <w:rPr>
          <w:rFonts w:ascii="ＭＳ 明朝" w:eastAsia="ＭＳ 明朝" w:cs="ＭＳ 明朝" w:hint="eastAsia"/>
          <w:color w:val="000000"/>
          <w:kern w:val="0"/>
          <w:sz w:val="22"/>
        </w:rPr>
        <w:t>条の定めるところによる。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（利用の決定等）</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利用の決定等については，規則第</w:t>
      </w:r>
      <w:r>
        <w:rPr>
          <w:rFonts w:ascii="ＭＳ 明朝" w:eastAsia="ＭＳ 明朝" w:cs="ＭＳ 明朝"/>
          <w:color w:val="000000"/>
          <w:kern w:val="0"/>
          <w:sz w:val="22"/>
        </w:rPr>
        <w:t>21</w:t>
      </w:r>
      <w:r>
        <w:rPr>
          <w:rFonts w:ascii="ＭＳ 明朝" w:eastAsia="ＭＳ 明朝" w:cs="ＭＳ 明朝" w:hint="eastAsia"/>
          <w:color w:val="000000"/>
          <w:kern w:val="0"/>
          <w:sz w:val="22"/>
        </w:rPr>
        <w:t>条の定めるところによる。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サービスの有効期限は，支給決定日から１年を経過する日の属する月の月末とする。ただし，支給決定日が月の初日の場合は，支給決定日から１年を経過する日とする。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（利用方法）</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移動支援については，利用者と事業者との契約によるものとする。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前項の規定に基づき利用者と契約した事業者は，市長に対し，地域生活支援事業契約内容（記載事項）報告書（様式第８号）を提出するものとする。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（費用）</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給付の額は，第６条に定める基準額により算定した費用の額の</w:t>
      </w: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90</w:t>
      </w:r>
      <w:r>
        <w:rPr>
          <w:rFonts w:ascii="ＭＳ 明朝" w:eastAsia="ＭＳ 明朝" w:cs="ＭＳ 明朝" w:hint="eastAsia"/>
          <w:color w:val="000000"/>
          <w:kern w:val="0"/>
          <w:sz w:val="22"/>
        </w:rPr>
        <w:t>に相当する額とする。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２　市長は，前項に規定する額を利用者に代わり，事業者に支払うものとする。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３　利用者は，第６条に定める基準額により算定した費用の額から当該額の</w:t>
      </w: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90</w:t>
      </w:r>
      <w:r>
        <w:rPr>
          <w:rFonts w:ascii="ＭＳ 明朝" w:eastAsia="ＭＳ 明朝" w:cs="ＭＳ 明朝" w:hint="eastAsia"/>
          <w:color w:val="000000"/>
          <w:kern w:val="0"/>
          <w:sz w:val="22"/>
        </w:rPr>
        <w:t>を差し引いた額を事業者へ支払うものとする。ただし，同一の月において利用者の該当する別表２に規定する所得区分の上限額を超えた費用の額（移動支援給付事業，日中一時支援給付事業および地域活動支援センターⅡ型の合算による。）については，市長が当該利用者に代わり事業者に支払うものとす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４　前２項の規定による支払があったときは，利用者に対し給付事業の支給があったものとみなす。</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５　事業に要する経費以外の実費相当額は，別途利用者が支払うものとする。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（変更の届出）</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変更の届出については，規則第</w:t>
      </w:r>
      <w:r>
        <w:rPr>
          <w:rFonts w:ascii="ＭＳ 明朝" w:eastAsia="ＭＳ 明朝" w:cs="ＭＳ 明朝"/>
          <w:color w:val="000000"/>
          <w:kern w:val="0"/>
          <w:sz w:val="22"/>
        </w:rPr>
        <w:t>22</w:t>
      </w:r>
      <w:r>
        <w:rPr>
          <w:rFonts w:ascii="ＭＳ 明朝" w:eastAsia="ＭＳ 明朝" w:cs="ＭＳ 明朝" w:hint="eastAsia"/>
          <w:color w:val="000000"/>
          <w:kern w:val="0"/>
          <w:sz w:val="22"/>
        </w:rPr>
        <w:t>条の定めるところによる。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（変更の決定）</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変更の決定については，規則第</w:t>
      </w:r>
      <w:r>
        <w:rPr>
          <w:rFonts w:ascii="ＭＳ 明朝" w:eastAsia="ＭＳ 明朝" w:cs="ＭＳ 明朝"/>
          <w:color w:val="000000"/>
          <w:kern w:val="0"/>
          <w:sz w:val="22"/>
        </w:rPr>
        <w:t>23</w:t>
      </w:r>
      <w:r>
        <w:rPr>
          <w:rFonts w:ascii="ＭＳ 明朝" w:eastAsia="ＭＳ 明朝" w:cs="ＭＳ 明朝" w:hint="eastAsia"/>
          <w:color w:val="000000"/>
          <w:kern w:val="0"/>
          <w:sz w:val="22"/>
        </w:rPr>
        <w:t>条の定めるところによる。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（決定の取消し）</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決定の取消しについては，規則第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条の定めるところによる。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（請求等）</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事業者は，障害種別ごとに地域生活支援（給付）事業請求書（様式第９号），地域生活支援（給付）事業費明細書（様式第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号），移動支援サービス提供実績記録票（様式第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号）を給付事業の提供があった翌月の</w:t>
      </w:r>
      <w:r>
        <w:rPr>
          <w:rFonts w:ascii="ＭＳ 明朝" w:eastAsia="ＭＳ 明朝" w:cs="ＭＳ 明朝"/>
          <w:color w:val="000000"/>
          <w:kern w:val="0"/>
          <w:sz w:val="22"/>
        </w:rPr>
        <w:t>10</w:t>
      </w:r>
      <w:r>
        <w:rPr>
          <w:rFonts w:ascii="ＭＳ 明朝" w:eastAsia="ＭＳ 明朝" w:cs="ＭＳ 明朝" w:hint="eastAsia"/>
          <w:color w:val="000000"/>
          <w:kern w:val="0"/>
          <w:sz w:val="22"/>
        </w:rPr>
        <w:t>日までに市長に提出しなければならない。</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（支払等）</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市長は，請求があった翌月末までに事業者に支払うものとする。</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市長は，事業の適正な運営を図るため，事業者に対し，必要に応じて調査を行うことが出来るものとする。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（秘密の保持）</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事業者および職員は，事業の実施に当たり，坂出市個人情報保護条例（平成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年坂出市条例第１号）の定めるところにより，個人情報の取り扱いには細心の注意を払うとともに，知り得た情報をみだりに他に漏らしてはならない。また，その職を退いた後も同様とする。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（その他）</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17</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この要綱に定めるもののほか必要な事項は，市長が別に定める。</w:t>
      </w:r>
    </w:p>
    <w:p w:rsidR="00644165" w:rsidRDefault="00644165" w:rsidP="00644165">
      <w:pPr>
        <w:autoSpaceDE w:val="0"/>
        <w:autoSpaceDN w:val="0"/>
        <w:adjustRightInd w:val="0"/>
        <w:spacing w:line="487" w:lineRule="atLeast"/>
        <w:ind w:left="66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644165" w:rsidRDefault="00644165" w:rsidP="00644165">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月１日から施行する。</w:t>
      </w:r>
    </w:p>
    <w:p w:rsidR="00644165" w:rsidRDefault="00644165" w:rsidP="00644165">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年４月１日要綱）</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１　この要綱は，平成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年４月１日から施行する。</w:t>
      </w:r>
    </w:p>
    <w:p w:rsidR="00644165" w:rsidRDefault="00644165" w:rsidP="00644165">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644165" w:rsidRDefault="00644165" w:rsidP="00644165">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改正後の別表２の規定にかかわらず，施行の日から平成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日までの間，同表の規定中「</w:t>
      </w:r>
      <w:r>
        <w:rPr>
          <w:rFonts w:ascii="ＭＳ 明朝" w:eastAsia="ＭＳ 明朝" w:cs="ＭＳ 明朝"/>
          <w:color w:val="000000"/>
          <w:kern w:val="0"/>
          <w:sz w:val="22"/>
        </w:rPr>
        <w:t>16</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10</w:t>
      </w:r>
      <w:r>
        <w:rPr>
          <w:rFonts w:ascii="ＭＳ 明朝" w:eastAsia="ＭＳ 明朝" w:cs="ＭＳ 明朝" w:hint="eastAsia"/>
          <w:color w:val="000000"/>
          <w:kern w:val="0"/>
          <w:sz w:val="22"/>
        </w:rPr>
        <w:t>万円」と読み替えるものとする。</w:t>
      </w:r>
    </w:p>
    <w:p w:rsidR="00644165" w:rsidRDefault="00644165" w:rsidP="00644165">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年７月１日要綱）</w:t>
      </w:r>
    </w:p>
    <w:p w:rsidR="00644165" w:rsidRDefault="00644165" w:rsidP="00644165">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年７月１日から施行する。</w:t>
      </w:r>
    </w:p>
    <w:p w:rsidR="00644165" w:rsidRDefault="00644165" w:rsidP="00644165">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年７月７日要綱第</w:t>
      </w:r>
      <w:r>
        <w:rPr>
          <w:rFonts w:ascii="ＭＳ 明朝" w:eastAsia="ＭＳ 明朝" w:cs="ＭＳ 明朝"/>
          <w:color w:val="000000"/>
          <w:kern w:val="0"/>
          <w:sz w:val="22"/>
        </w:rPr>
        <w:t>12</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年７月７日から施行し，平成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年７月１日から適用する。</w:t>
      </w:r>
    </w:p>
    <w:p w:rsidR="00644165" w:rsidRDefault="00644165" w:rsidP="00644165">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38</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日から施行し，改正後の坂出市移動支援給付事業実施要綱の規定は，平成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年４月１日から適用する。</w:t>
      </w:r>
    </w:p>
    <w:p w:rsidR="00644165" w:rsidRDefault="00644165" w:rsidP="00644165">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10</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36</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年４月１日から施行する。</w:t>
      </w:r>
    </w:p>
    <w:p w:rsidR="00644165" w:rsidRDefault="00644165" w:rsidP="00644165">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年４月１日要綱第</w:t>
      </w:r>
      <w:r>
        <w:rPr>
          <w:rFonts w:ascii="ＭＳ 明朝" w:eastAsia="ＭＳ 明朝" w:cs="ＭＳ 明朝"/>
          <w:color w:val="000000"/>
          <w:kern w:val="0"/>
          <w:sz w:val="22"/>
        </w:rPr>
        <w:t>66</w:t>
      </w:r>
      <w:r>
        <w:rPr>
          <w:rFonts w:ascii="ＭＳ 明朝" w:eastAsia="ＭＳ 明朝" w:cs="ＭＳ 明朝" w:hint="eastAsia"/>
          <w:color w:val="000000"/>
          <w:kern w:val="0"/>
          <w:sz w:val="22"/>
        </w:rPr>
        <w:t>号）</w:t>
      </w:r>
    </w:p>
    <w:p w:rsidR="00644165" w:rsidRDefault="00644165" w:rsidP="00644165">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年４月１日から施行する。</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別表１</w:t>
      </w:r>
      <w:r>
        <w:rPr>
          <w:rFonts w:ascii="ＭＳ 明朝" w:eastAsia="ＭＳ 明朝" w:cs="ＭＳ 明朝" w:hint="eastAsia"/>
          <w:color w:val="000000"/>
          <w:kern w:val="0"/>
          <w:sz w:val="22"/>
        </w:rPr>
        <w:t>（第６条関係）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tblPr>
      <w:tblGrid>
        <w:gridCol w:w="4544"/>
        <w:gridCol w:w="4762"/>
      </w:tblGrid>
      <w:tr w:rsidR="00644165" w:rsidTr="000F42D9">
        <w:tblPrEx>
          <w:tblCellMar>
            <w:top w:w="0" w:type="dxa"/>
            <w:left w:w="0" w:type="dxa"/>
            <w:bottom w:w="0" w:type="dxa"/>
            <w:right w:w="0" w:type="dxa"/>
          </w:tblCellMar>
        </w:tblPrEx>
        <w:tc>
          <w:tcPr>
            <w:tcW w:w="9306" w:type="dxa"/>
            <w:gridSpan w:val="2"/>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基準額</w:t>
            </w:r>
          </w:p>
        </w:tc>
      </w:tr>
      <w:tr w:rsidR="00644165" w:rsidTr="000F42D9">
        <w:tblPrEx>
          <w:tblCellMar>
            <w:top w:w="0" w:type="dxa"/>
            <w:left w:w="0" w:type="dxa"/>
            <w:bottom w:w="0" w:type="dxa"/>
            <w:right w:w="0" w:type="dxa"/>
          </w:tblCellMar>
        </w:tblPrEx>
        <w:tc>
          <w:tcPr>
            <w:tcW w:w="4544"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color w:val="000000"/>
                <w:kern w:val="0"/>
                <w:sz w:val="22"/>
              </w:rPr>
              <w:t>30</w:t>
            </w:r>
            <w:r>
              <w:rPr>
                <w:rFonts w:ascii="ＭＳ 明朝" w:eastAsia="ＭＳ 明朝" w:cs="ＭＳ 明朝" w:hint="eastAsia"/>
                <w:color w:val="000000"/>
                <w:kern w:val="0"/>
                <w:sz w:val="22"/>
              </w:rPr>
              <w:t>分まで</w:t>
            </w:r>
          </w:p>
        </w:tc>
        <w:tc>
          <w:tcPr>
            <w:tcW w:w="4762"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1,500</w:t>
            </w:r>
            <w:r>
              <w:rPr>
                <w:rFonts w:ascii="ＭＳ 明朝" w:eastAsia="ＭＳ 明朝" w:cs="ＭＳ 明朝" w:hint="eastAsia"/>
                <w:color w:val="000000"/>
                <w:kern w:val="0"/>
                <w:sz w:val="22"/>
              </w:rPr>
              <w:t>円</w:t>
            </w:r>
          </w:p>
        </w:tc>
      </w:tr>
      <w:tr w:rsidR="00644165" w:rsidTr="000F42D9">
        <w:tblPrEx>
          <w:tblCellMar>
            <w:top w:w="0" w:type="dxa"/>
            <w:left w:w="0" w:type="dxa"/>
            <w:bottom w:w="0" w:type="dxa"/>
            <w:right w:w="0" w:type="dxa"/>
          </w:tblCellMar>
        </w:tblPrEx>
        <w:tc>
          <w:tcPr>
            <w:tcW w:w="4544"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１時間まで</w:t>
            </w:r>
          </w:p>
        </w:tc>
        <w:tc>
          <w:tcPr>
            <w:tcW w:w="4762"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3,000</w:t>
            </w:r>
            <w:r>
              <w:rPr>
                <w:rFonts w:ascii="ＭＳ 明朝" w:eastAsia="ＭＳ 明朝" w:cs="ＭＳ 明朝" w:hint="eastAsia"/>
                <w:color w:val="000000"/>
                <w:kern w:val="0"/>
                <w:sz w:val="22"/>
              </w:rPr>
              <w:t>円</w:t>
            </w:r>
          </w:p>
        </w:tc>
      </w:tr>
      <w:tr w:rsidR="00644165" w:rsidTr="000F42D9">
        <w:tblPrEx>
          <w:tblCellMar>
            <w:top w:w="0" w:type="dxa"/>
            <w:left w:w="0" w:type="dxa"/>
            <w:bottom w:w="0" w:type="dxa"/>
            <w:right w:w="0" w:type="dxa"/>
          </w:tblCellMar>
        </w:tblPrEx>
        <w:tc>
          <w:tcPr>
            <w:tcW w:w="4544"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以降</w:t>
            </w:r>
            <w:r>
              <w:rPr>
                <w:rFonts w:ascii="ＭＳ 明朝" w:eastAsia="ＭＳ 明朝" w:cs="ＭＳ 明朝"/>
                <w:color w:val="000000"/>
                <w:kern w:val="0"/>
                <w:sz w:val="22"/>
              </w:rPr>
              <w:t>30</w:t>
            </w:r>
            <w:r>
              <w:rPr>
                <w:rFonts w:ascii="ＭＳ 明朝" w:eastAsia="ＭＳ 明朝" w:cs="ＭＳ 明朝" w:hint="eastAsia"/>
                <w:color w:val="000000"/>
                <w:kern w:val="0"/>
                <w:sz w:val="22"/>
              </w:rPr>
              <w:t>分ごと（５時間まで）</w:t>
            </w:r>
          </w:p>
        </w:tc>
        <w:tc>
          <w:tcPr>
            <w:tcW w:w="4762"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1,000</w:t>
            </w:r>
            <w:r>
              <w:rPr>
                <w:rFonts w:ascii="ＭＳ 明朝" w:eastAsia="ＭＳ 明朝" w:cs="ＭＳ 明朝" w:hint="eastAsia"/>
                <w:color w:val="000000"/>
                <w:kern w:val="0"/>
                <w:sz w:val="22"/>
              </w:rPr>
              <w:t>円</w:t>
            </w:r>
          </w:p>
        </w:tc>
      </w:tr>
      <w:tr w:rsidR="00644165" w:rsidTr="000F42D9">
        <w:tblPrEx>
          <w:tblCellMar>
            <w:top w:w="0" w:type="dxa"/>
            <w:left w:w="0" w:type="dxa"/>
            <w:bottom w:w="0" w:type="dxa"/>
            <w:right w:w="0" w:type="dxa"/>
          </w:tblCellMar>
        </w:tblPrEx>
        <w:tc>
          <w:tcPr>
            <w:tcW w:w="4544"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以降</w:t>
            </w:r>
            <w:r>
              <w:rPr>
                <w:rFonts w:ascii="ＭＳ 明朝" w:eastAsia="ＭＳ 明朝" w:cs="ＭＳ 明朝"/>
                <w:color w:val="000000"/>
                <w:kern w:val="0"/>
                <w:sz w:val="22"/>
              </w:rPr>
              <w:t>30</w:t>
            </w:r>
            <w:r>
              <w:rPr>
                <w:rFonts w:ascii="ＭＳ 明朝" w:eastAsia="ＭＳ 明朝" w:cs="ＭＳ 明朝" w:hint="eastAsia"/>
                <w:color w:val="000000"/>
                <w:kern w:val="0"/>
                <w:sz w:val="22"/>
              </w:rPr>
              <w:t>分ごと（５時間を超え８時間まで）</w:t>
            </w:r>
          </w:p>
        </w:tc>
        <w:tc>
          <w:tcPr>
            <w:tcW w:w="4762"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700</w:t>
            </w:r>
            <w:r>
              <w:rPr>
                <w:rFonts w:ascii="ＭＳ 明朝" w:eastAsia="ＭＳ 明朝" w:cs="ＭＳ 明朝" w:hint="eastAsia"/>
                <w:color w:val="000000"/>
                <w:kern w:val="0"/>
                <w:sz w:val="22"/>
              </w:rPr>
              <w:t>円</w:t>
            </w:r>
          </w:p>
        </w:tc>
      </w:tr>
      <w:tr w:rsidR="00644165" w:rsidTr="000F42D9">
        <w:tblPrEx>
          <w:tblCellMar>
            <w:top w:w="0" w:type="dxa"/>
            <w:left w:w="0" w:type="dxa"/>
            <w:bottom w:w="0" w:type="dxa"/>
            <w:right w:w="0" w:type="dxa"/>
          </w:tblCellMar>
        </w:tblPrEx>
        <w:tc>
          <w:tcPr>
            <w:tcW w:w="9306" w:type="dxa"/>
            <w:gridSpan w:val="2"/>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最大８時間まで</w:t>
            </w:r>
          </w:p>
        </w:tc>
      </w:tr>
    </w:tbl>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別表２</w:t>
      </w:r>
      <w:r>
        <w:rPr>
          <w:rFonts w:ascii="ＭＳ 明朝" w:eastAsia="ＭＳ 明朝" w:cs="ＭＳ 明朝" w:hint="eastAsia"/>
          <w:color w:val="000000"/>
          <w:kern w:val="0"/>
          <w:sz w:val="22"/>
        </w:rPr>
        <w:t>（第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tblPr>
      <w:tblGrid>
        <w:gridCol w:w="1550"/>
        <w:gridCol w:w="5540"/>
        <w:gridCol w:w="2216"/>
      </w:tblGrid>
      <w:tr w:rsidR="00644165" w:rsidTr="000F42D9">
        <w:tblPrEx>
          <w:tblCellMar>
            <w:top w:w="0" w:type="dxa"/>
            <w:left w:w="0" w:type="dxa"/>
            <w:bottom w:w="0" w:type="dxa"/>
            <w:right w:w="0" w:type="dxa"/>
          </w:tblCellMar>
        </w:tblPrEx>
        <w:tc>
          <w:tcPr>
            <w:tcW w:w="155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所得区分</w:t>
            </w:r>
          </w:p>
        </w:tc>
        <w:tc>
          <w:tcPr>
            <w:tcW w:w="554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世帯の収入要件</w:t>
            </w:r>
          </w:p>
        </w:tc>
        <w:tc>
          <w:tcPr>
            <w:tcW w:w="2216"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上限額</w:t>
            </w:r>
          </w:p>
        </w:tc>
      </w:tr>
      <w:tr w:rsidR="00644165" w:rsidTr="000F42D9">
        <w:tblPrEx>
          <w:tblCellMar>
            <w:top w:w="0" w:type="dxa"/>
            <w:left w:w="0" w:type="dxa"/>
            <w:bottom w:w="0" w:type="dxa"/>
            <w:right w:w="0" w:type="dxa"/>
          </w:tblCellMar>
        </w:tblPrEx>
        <w:tc>
          <w:tcPr>
            <w:tcW w:w="155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生活保護</w:t>
            </w:r>
          </w:p>
        </w:tc>
        <w:tc>
          <w:tcPr>
            <w:tcW w:w="554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生活保護受給世帯</w:t>
            </w:r>
          </w:p>
        </w:tc>
        <w:tc>
          <w:tcPr>
            <w:tcW w:w="2216"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０円</w:t>
            </w:r>
          </w:p>
        </w:tc>
      </w:tr>
      <w:tr w:rsidR="00644165" w:rsidTr="000F42D9">
        <w:tblPrEx>
          <w:tblCellMar>
            <w:top w:w="0" w:type="dxa"/>
            <w:left w:w="0" w:type="dxa"/>
            <w:bottom w:w="0" w:type="dxa"/>
            <w:right w:w="0" w:type="dxa"/>
          </w:tblCellMar>
        </w:tblPrEx>
        <w:tc>
          <w:tcPr>
            <w:tcW w:w="155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低所得</w:t>
            </w:r>
          </w:p>
        </w:tc>
        <w:tc>
          <w:tcPr>
            <w:tcW w:w="554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市民税非課税世帯（</w:t>
            </w:r>
            <w:r>
              <w:rPr>
                <w:rFonts w:ascii="ＭＳ 明朝" w:eastAsia="ＭＳ 明朝" w:cs="ＭＳ 明朝"/>
                <w:color w:val="000000"/>
                <w:kern w:val="0"/>
                <w:sz w:val="22"/>
              </w:rPr>
              <w:t>18</w:t>
            </w:r>
            <w:r>
              <w:rPr>
                <w:rFonts w:ascii="ＭＳ 明朝" w:eastAsia="ＭＳ 明朝" w:cs="ＭＳ 明朝" w:hint="eastAsia"/>
                <w:color w:val="000000"/>
                <w:kern w:val="0"/>
                <w:sz w:val="22"/>
              </w:rPr>
              <w:t>歳以上の障害者の場合，本人および配偶者のみを指す。）</w:t>
            </w:r>
          </w:p>
        </w:tc>
        <w:tc>
          <w:tcPr>
            <w:tcW w:w="2216"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０円</w:t>
            </w:r>
          </w:p>
        </w:tc>
      </w:tr>
      <w:tr w:rsidR="00644165" w:rsidTr="000F42D9">
        <w:tblPrEx>
          <w:tblCellMar>
            <w:top w:w="0" w:type="dxa"/>
            <w:left w:w="0" w:type="dxa"/>
            <w:bottom w:w="0" w:type="dxa"/>
            <w:right w:w="0" w:type="dxa"/>
          </w:tblCellMar>
        </w:tblPrEx>
        <w:tc>
          <w:tcPr>
            <w:tcW w:w="1550" w:type="dxa"/>
            <w:vMerge w:val="restart"/>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一般</w:t>
            </w:r>
          </w:p>
        </w:tc>
        <w:tc>
          <w:tcPr>
            <w:tcW w:w="554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障害者の世帯（障害者本人および配偶者のみを指す。以下同じ。）の市民税所得割の合計額が</w:t>
            </w:r>
            <w:r>
              <w:rPr>
                <w:rFonts w:ascii="ＭＳ 明朝" w:eastAsia="ＭＳ 明朝" w:cs="ＭＳ 明朝"/>
                <w:color w:val="000000"/>
                <w:kern w:val="0"/>
                <w:sz w:val="22"/>
              </w:rPr>
              <w:t>16</w:t>
            </w:r>
            <w:r>
              <w:rPr>
                <w:rFonts w:ascii="ＭＳ 明朝" w:eastAsia="ＭＳ 明朝" w:cs="ＭＳ 明朝" w:hint="eastAsia"/>
                <w:color w:val="000000"/>
                <w:kern w:val="0"/>
                <w:sz w:val="22"/>
              </w:rPr>
              <w:t>万円未満</w:t>
            </w:r>
          </w:p>
        </w:tc>
        <w:tc>
          <w:tcPr>
            <w:tcW w:w="2216"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9,300</w:t>
            </w:r>
            <w:r>
              <w:rPr>
                <w:rFonts w:ascii="ＭＳ 明朝" w:eastAsia="ＭＳ 明朝" w:cs="ＭＳ 明朝" w:hint="eastAsia"/>
                <w:color w:val="000000"/>
                <w:kern w:val="0"/>
                <w:sz w:val="22"/>
              </w:rPr>
              <w:t>円</w:t>
            </w:r>
          </w:p>
        </w:tc>
      </w:tr>
      <w:tr w:rsidR="00644165" w:rsidTr="000F42D9">
        <w:tblPrEx>
          <w:tblCellMar>
            <w:top w:w="0" w:type="dxa"/>
            <w:left w:w="0" w:type="dxa"/>
            <w:bottom w:w="0" w:type="dxa"/>
            <w:right w:w="0" w:type="dxa"/>
          </w:tblCellMar>
        </w:tblPrEx>
        <w:tc>
          <w:tcPr>
            <w:tcW w:w="1550" w:type="dxa"/>
            <w:vMerge/>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p>
        </w:tc>
        <w:tc>
          <w:tcPr>
            <w:tcW w:w="554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障害者の世帯の市民税所得割の合計額が</w:t>
            </w:r>
            <w:r>
              <w:rPr>
                <w:rFonts w:ascii="ＭＳ 明朝" w:eastAsia="ＭＳ 明朝" w:cs="ＭＳ 明朝"/>
                <w:color w:val="000000"/>
                <w:kern w:val="0"/>
                <w:sz w:val="22"/>
              </w:rPr>
              <w:t>16</w:t>
            </w:r>
            <w:r>
              <w:rPr>
                <w:rFonts w:ascii="ＭＳ 明朝" w:eastAsia="ＭＳ 明朝" w:cs="ＭＳ 明朝" w:hint="eastAsia"/>
                <w:color w:val="000000"/>
                <w:kern w:val="0"/>
                <w:sz w:val="22"/>
              </w:rPr>
              <w:t>万円以上</w:t>
            </w:r>
          </w:p>
        </w:tc>
        <w:tc>
          <w:tcPr>
            <w:tcW w:w="2216"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37,200</w:t>
            </w:r>
            <w:r>
              <w:rPr>
                <w:rFonts w:ascii="ＭＳ 明朝" w:eastAsia="ＭＳ 明朝" w:cs="ＭＳ 明朝" w:hint="eastAsia"/>
                <w:color w:val="000000"/>
                <w:kern w:val="0"/>
                <w:sz w:val="22"/>
              </w:rPr>
              <w:t>円</w:t>
            </w:r>
          </w:p>
        </w:tc>
      </w:tr>
      <w:tr w:rsidR="00644165" w:rsidTr="000F42D9">
        <w:tblPrEx>
          <w:tblCellMar>
            <w:top w:w="0" w:type="dxa"/>
            <w:left w:w="0" w:type="dxa"/>
            <w:bottom w:w="0" w:type="dxa"/>
            <w:right w:w="0" w:type="dxa"/>
          </w:tblCellMar>
        </w:tblPrEx>
        <w:tc>
          <w:tcPr>
            <w:tcW w:w="1550" w:type="dxa"/>
            <w:vMerge/>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p>
        </w:tc>
        <w:tc>
          <w:tcPr>
            <w:tcW w:w="554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障害児の世帯の市民税所得割の合計額が</w:t>
            </w:r>
            <w:r>
              <w:rPr>
                <w:rFonts w:ascii="ＭＳ 明朝" w:eastAsia="ＭＳ 明朝" w:cs="ＭＳ 明朝"/>
                <w:color w:val="000000"/>
                <w:kern w:val="0"/>
                <w:sz w:val="22"/>
              </w:rPr>
              <w:t>28</w:t>
            </w:r>
            <w:r>
              <w:rPr>
                <w:rFonts w:ascii="ＭＳ 明朝" w:eastAsia="ＭＳ 明朝" w:cs="ＭＳ 明朝" w:hint="eastAsia"/>
                <w:color w:val="000000"/>
                <w:kern w:val="0"/>
                <w:sz w:val="22"/>
              </w:rPr>
              <w:t>万円未満</w:t>
            </w:r>
          </w:p>
        </w:tc>
        <w:tc>
          <w:tcPr>
            <w:tcW w:w="2216"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4,600</w:t>
            </w:r>
            <w:r>
              <w:rPr>
                <w:rFonts w:ascii="ＭＳ 明朝" w:eastAsia="ＭＳ 明朝" w:cs="ＭＳ 明朝" w:hint="eastAsia"/>
                <w:color w:val="000000"/>
                <w:kern w:val="0"/>
                <w:sz w:val="22"/>
              </w:rPr>
              <w:t>円</w:t>
            </w:r>
          </w:p>
        </w:tc>
      </w:tr>
      <w:tr w:rsidR="00644165" w:rsidTr="000F42D9">
        <w:tblPrEx>
          <w:tblCellMar>
            <w:top w:w="0" w:type="dxa"/>
            <w:left w:w="0" w:type="dxa"/>
            <w:bottom w:w="0" w:type="dxa"/>
            <w:right w:w="0" w:type="dxa"/>
          </w:tblCellMar>
        </w:tblPrEx>
        <w:tc>
          <w:tcPr>
            <w:tcW w:w="1550" w:type="dxa"/>
            <w:vMerge/>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p>
        </w:tc>
        <w:tc>
          <w:tcPr>
            <w:tcW w:w="5540"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障害児の世帯の市民税所得割の合計額が</w:t>
            </w:r>
            <w:r>
              <w:rPr>
                <w:rFonts w:ascii="ＭＳ 明朝" w:eastAsia="ＭＳ 明朝" w:cs="ＭＳ 明朝"/>
                <w:color w:val="000000"/>
                <w:kern w:val="0"/>
                <w:sz w:val="22"/>
              </w:rPr>
              <w:t>28</w:t>
            </w:r>
            <w:r>
              <w:rPr>
                <w:rFonts w:ascii="ＭＳ 明朝" w:eastAsia="ＭＳ 明朝" w:cs="ＭＳ 明朝" w:hint="eastAsia"/>
                <w:color w:val="000000"/>
                <w:kern w:val="0"/>
                <w:sz w:val="22"/>
              </w:rPr>
              <w:t>万円以上</w:t>
            </w:r>
          </w:p>
        </w:tc>
        <w:tc>
          <w:tcPr>
            <w:tcW w:w="2216" w:type="dxa"/>
            <w:tcBorders>
              <w:top w:val="single" w:sz="6" w:space="0" w:color="auto"/>
              <w:left w:val="single" w:sz="6" w:space="0" w:color="auto"/>
              <w:bottom w:val="single" w:sz="6" w:space="0" w:color="auto"/>
              <w:right w:val="single" w:sz="6" w:space="0" w:color="auto"/>
            </w:tcBorders>
          </w:tcPr>
          <w:p w:rsidR="00644165" w:rsidRDefault="00644165" w:rsidP="000F42D9">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37,200</w:t>
            </w:r>
            <w:r>
              <w:rPr>
                <w:rFonts w:ascii="ＭＳ 明朝" w:eastAsia="ＭＳ 明朝" w:cs="ＭＳ 明朝" w:hint="eastAsia"/>
                <w:color w:val="000000"/>
                <w:kern w:val="0"/>
                <w:sz w:val="22"/>
              </w:rPr>
              <w:t>円</w:t>
            </w:r>
          </w:p>
        </w:tc>
      </w:tr>
    </w:tbl>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様式第１号（第３条関係）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様式第２号（第３条関係）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様式第３号（第３条関係）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様式第４号（第３条関係）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様式第５号（第３条関係）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様式第６号（第３条関係）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様式第７号（第４条関係）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様式第８号（第９条関係）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様式第９号（第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p w:rsidR="00644165" w:rsidRDefault="00644165" w:rsidP="00644165">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p w:rsidR="00644165" w:rsidRDefault="00644165" w:rsidP="00644165">
      <w:pPr>
        <w:autoSpaceDE w:val="0"/>
        <w:autoSpaceDN w:val="0"/>
        <w:adjustRightInd w:val="0"/>
        <w:spacing w:line="487" w:lineRule="atLeast"/>
        <w:jc w:val="left"/>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p w:rsidR="003D76EB" w:rsidRDefault="003D76EB"/>
    <w:sectPr w:rsidR="003D76EB">
      <w:footerReference w:type="default" r:id="rId4"/>
      <w:pgSz w:w="11906" w:h="16838"/>
      <w:pgMar w:top="1100" w:right="1100" w:bottom="110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69" w:rsidRDefault="00644165">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Pr>
        <w:rFonts w:ascii="ＭＳ 明朝" w:eastAsia="ＭＳ 明朝"/>
        <w:noProof/>
        <w:kern w:val="0"/>
        <w:sz w:val="24"/>
        <w:szCs w:val="24"/>
      </w:rPr>
      <w:t>5</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Pr>
        <w:rFonts w:ascii="ＭＳ 明朝" w:eastAsia="ＭＳ 明朝"/>
        <w:noProof/>
        <w:kern w:val="0"/>
        <w:sz w:val="24"/>
        <w:szCs w:val="24"/>
      </w:rPr>
      <w:t>6</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165"/>
    <w:rsid w:val="003D76EB"/>
    <w:rsid w:val="00644165"/>
    <w:rsid w:val="00AD1471"/>
    <w:rsid w:val="00B92C9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aj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65"/>
    <w:pPr>
      <w:widowControl w:val="0"/>
      <w:jc w:val="both"/>
    </w:pPr>
    <w:rPr>
      <w:rFonts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n-hirata</dc:creator>
  <cp:lastModifiedBy>n-hirata</cp:lastModifiedBy>
  <cp:revision>1</cp:revision>
  <dcterms:created xsi:type="dcterms:W3CDTF">2014-04-25T02:34:00Z</dcterms:created>
  <dcterms:modified xsi:type="dcterms:W3CDTF">2014-04-25T02:35:00Z</dcterms:modified>
</cp:coreProperties>
</file>