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19" w:rsidRDefault="00DE4707">
      <w:pPr>
        <w:suppressAutoHyphens/>
        <w:spacing w:line="26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様式</w:t>
      </w:r>
    </w:p>
    <w:tbl>
      <w:tblPr>
        <w:tblW w:w="8505" w:type="dxa"/>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4A0" w:firstRow="1" w:lastRow="0" w:firstColumn="1" w:lastColumn="0" w:noHBand="0" w:noVBand="1"/>
      </w:tblPr>
      <w:tblGrid>
        <w:gridCol w:w="8505"/>
      </w:tblGrid>
      <w:tr w:rsidR="00973719">
        <w:trPr>
          <w:trHeight w:val="10252"/>
        </w:trPr>
        <w:tc>
          <w:tcPr>
            <w:tcW w:w="8505"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973719" w:rsidRDefault="00973719">
            <w:pPr>
              <w:suppressAutoHyphens/>
              <w:spacing w:line="274" w:lineRule="atLeast"/>
              <w:jc w:val="left"/>
              <w:textAlignment w:val="baseline"/>
              <w:rPr>
                <w:rFonts w:ascii="ＭＳ ゴシック" w:eastAsia="ＭＳ ゴシック" w:hAnsi="ＭＳ ゴシック" w:cs="Times New Roman"/>
                <w:color w:val="000000"/>
                <w:spacing w:val="16"/>
                <w:szCs w:val="21"/>
              </w:rPr>
            </w:pPr>
          </w:p>
          <w:p w:rsidR="00973719" w:rsidRDefault="00DE4707">
            <w:pPr>
              <w:suppressAutoHyphens/>
              <w:spacing w:line="274" w:lineRule="atLeast"/>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中小企業信用保険法第２条第６項</w:t>
            </w:r>
          </w:p>
          <w:p w:rsidR="00973719" w:rsidRDefault="00DE4707">
            <w:pPr>
              <w:suppressAutoHyphens/>
              <w:spacing w:line="274" w:lineRule="atLeast"/>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の規定による認定申請書</w:t>
            </w:r>
          </w:p>
          <w:p w:rsidR="00973719" w:rsidRDefault="00973719">
            <w:pPr>
              <w:suppressAutoHyphens/>
              <w:spacing w:line="274" w:lineRule="atLeast"/>
              <w:jc w:val="left"/>
              <w:textAlignment w:val="baseline"/>
              <w:rPr>
                <w:rFonts w:ascii="ＭＳ ゴシック" w:eastAsia="ＭＳ ゴシック" w:hAnsi="ＭＳ ゴシック" w:cs="Times New Roman"/>
                <w:color w:val="000000"/>
                <w:spacing w:val="16"/>
                <w:szCs w:val="21"/>
              </w:rPr>
            </w:pPr>
          </w:p>
          <w:p w:rsidR="00973719" w:rsidRPr="00AA3AF3" w:rsidRDefault="00DE4707" w:rsidP="00AA3AF3">
            <w:pPr>
              <w:suppressAutoHyphens/>
              <w:spacing w:line="274" w:lineRule="atLeast"/>
              <w:ind w:firstLine="5897"/>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年　　月　　日</w:t>
            </w:r>
          </w:p>
          <w:p w:rsidR="00973719" w:rsidRDefault="00DE4707">
            <w:pPr>
              <w:suppressAutoHyphens/>
              <w:spacing w:line="274" w:lineRule="atLeast"/>
              <w:ind w:firstLine="231"/>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坂　出　市　長　殿</w:t>
            </w:r>
          </w:p>
          <w:p w:rsidR="00973719" w:rsidRDefault="00973719">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973719" w:rsidRDefault="00DE4707">
            <w:pPr>
              <w:suppressAutoHyphens/>
              <w:spacing w:line="240" w:lineRule="exact"/>
              <w:ind w:firstLine="3776"/>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申請者</w:t>
            </w:r>
          </w:p>
          <w:p w:rsidR="00973719" w:rsidRDefault="00DE4707" w:rsidP="00914A6D">
            <w:pPr>
              <w:tabs>
                <w:tab w:val="left" w:pos="246"/>
              </w:tabs>
              <w:suppressAutoHyphens/>
              <w:spacing w:after="120" w:line="240" w:lineRule="exact"/>
              <w:ind w:firstLine="3776"/>
              <w:jc w:val="lef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color w:val="000000"/>
                <w:szCs w:val="21"/>
                <w:u w:val="single" w:color="000000"/>
              </w:rPr>
              <w:t>住　所</w:t>
            </w:r>
            <w:r w:rsidR="00914A6D">
              <w:rPr>
                <w:rFonts w:ascii="ＭＳ ゴシック" w:eastAsia="ＭＳ ゴシック" w:hAnsi="ＭＳ ゴシック" w:cs="ＭＳ ゴシック" w:hint="eastAsia"/>
                <w:color w:val="000000"/>
                <w:szCs w:val="21"/>
                <w:u w:val="single" w:color="000000"/>
              </w:rPr>
              <w:t xml:space="preserve">　　　　　　　　　　　　　　</w:t>
            </w:r>
            <w:r w:rsidR="00914A6D" w:rsidRPr="00914A6D">
              <w:rPr>
                <w:rFonts w:ascii="ＭＳ ゴシック" w:eastAsia="ＭＳ ゴシック" w:hAnsi="ＭＳ ゴシック" w:cs="ＭＳ ゴシック" w:hint="eastAsia"/>
                <w:color w:val="FFFFFF" w:themeColor="background1"/>
                <w:szCs w:val="21"/>
                <w:u w:val="single" w:color="000000"/>
              </w:rPr>
              <w:t>c</w:t>
            </w:r>
          </w:p>
          <w:p w:rsidR="00973719" w:rsidRDefault="00DE4707">
            <w:pPr>
              <w:suppressAutoHyphens/>
              <w:spacing w:line="240" w:lineRule="exact"/>
              <w:ind w:firstLine="3776"/>
              <w:jc w:val="left"/>
              <w:textAlignment w:val="baseline"/>
              <w:rPr>
                <w:rFonts w:ascii="ＭＳ ゴシック" w:eastAsia="ＭＳ ゴシック" w:hAnsi="ＭＳ ゴシック" w:cs="ＭＳ ゴシック"/>
                <w:color w:val="000000"/>
                <w:szCs w:val="21"/>
                <w:u w:val="single" w:color="000000"/>
              </w:rPr>
            </w:pPr>
            <w:r>
              <w:rPr>
                <w:rFonts w:ascii="ＭＳ ゴシック" w:eastAsia="ＭＳ ゴシック" w:hAnsi="ＭＳ ゴシック" w:cs="ＭＳ ゴシック"/>
                <w:color w:val="000000"/>
                <w:szCs w:val="21"/>
                <w:u w:val="single" w:color="000000"/>
              </w:rPr>
              <w:t>氏　名　　　　　　　　　　　　　 印</w:t>
            </w:r>
          </w:p>
          <w:p w:rsidR="00973719" w:rsidRDefault="00973719">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973719" w:rsidRDefault="00DE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973719" w:rsidRDefault="00973719">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973719" w:rsidRDefault="00DE4707">
            <w:pPr>
              <w:suppressAutoHyphens/>
              <w:spacing w:line="240" w:lineRule="exact"/>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記</w:t>
            </w:r>
          </w:p>
          <w:p w:rsidR="00973719" w:rsidRDefault="00973719">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973719" w:rsidRDefault="00DE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１　事業開始年月日                              </w:t>
            </w:r>
            <w:r>
              <w:rPr>
                <w:rFonts w:ascii="ＭＳ ゴシック" w:eastAsia="ＭＳ ゴシック" w:hAnsi="ＭＳ ゴシック" w:cs="ＭＳ ゴシック"/>
                <w:color w:val="000000"/>
                <w:szCs w:val="21"/>
                <w:u w:val="single" w:color="000000"/>
              </w:rPr>
              <w:t xml:space="preserve">      年　　月　　日</w:t>
            </w:r>
          </w:p>
          <w:p w:rsidR="00973719" w:rsidRDefault="00DE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２  （１）売上高等</w:t>
            </w:r>
          </w:p>
          <w:p w:rsidR="00973719" w:rsidRDefault="00DE4707">
            <w:pPr>
              <w:suppressAutoHyphens/>
              <w:spacing w:after="120" w:line="240" w:lineRule="exact"/>
              <w:jc w:val="left"/>
              <w:textAlignment w:val="baseline"/>
              <w:rPr>
                <w:rFonts w:ascii="ＭＳ ゴシック" w:eastAsia="ＭＳ ゴシック" w:hAnsi="ＭＳ ゴシック" w:cs="ＭＳ ゴシック"/>
                <w:color w:val="000000"/>
                <w:szCs w:val="21"/>
              </w:rPr>
            </w:pPr>
            <w:r>
              <w:rPr>
                <w:noProof/>
              </w:rPr>
              <mc:AlternateContent>
                <mc:Choice Requires="wps">
                  <w:drawing>
                    <wp:anchor distT="0" distB="5080" distL="114300" distR="114300" simplePos="0" relativeHeight="2" behindDoc="0" locked="0" layoutInCell="1" allowOverlap="1">
                      <wp:simplePos x="0" y="0"/>
                      <wp:positionH relativeFrom="column">
                        <wp:posOffset>1391285</wp:posOffset>
                      </wp:positionH>
                      <wp:positionV relativeFrom="paragraph">
                        <wp:posOffset>234315</wp:posOffset>
                      </wp:positionV>
                      <wp:extent cx="3717925" cy="338455"/>
                      <wp:effectExtent l="0" t="0" r="0" b="0"/>
                      <wp:wrapNone/>
                      <wp:docPr id="1" name="テキスト ボックス 3"/>
                      <wp:cNvGraphicFramePr/>
                      <a:graphic xmlns:a="http://schemas.openxmlformats.org/drawingml/2006/main">
                        <a:graphicData uri="http://schemas.microsoft.com/office/word/2010/wordprocessingShape">
                          <wps:wsp>
                            <wps:cNvSpPr/>
                            <wps:spPr>
                              <a:xfrm>
                                <a:off x="0" y="0"/>
                                <a:ext cx="3717360" cy="33768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rsidR="00973719" w:rsidRDefault="00DE4707">
                                  <w:pPr>
                                    <w:pStyle w:val="FrameContents"/>
                                  </w:pPr>
                                  <w:r>
                                    <w:rPr>
                                      <w:rFonts w:ascii="ＭＳ ゴシック" w:eastAsia="ＭＳ ゴシック" w:hAnsi="ＭＳ ゴシック"/>
                                    </w:rPr>
                                    <w:t xml:space="preserve">×　１００　             </w:t>
                                  </w:r>
                                  <w:r>
                                    <w:rPr>
                                      <w:rFonts w:ascii="ＭＳ ゴシック" w:eastAsia="ＭＳ ゴシック" w:hAnsi="ＭＳ ゴシック"/>
                                      <w:u w:val="single"/>
                                    </w:rPr>
                                    <w:t>減少率　　　％（実績）</w:t>
                                  </w:r>
                                </w:p>
                              </w:txbxContent>
                            </wps:txbx>
                            <wps:bodyPr>
                              <a:noAutofit/>
                            </wps:bodyPr>
                          </wps:wsp>
                        </a:graphicData>
                      </a:graphic>
                    </wp:anchor>
                  </w:drawing>
                </mc:Choice>
                <mc:Fallback>
                  <w:pict>
                    <v:rect id="テキスト ボックス 3" o:spid="_x0000_s1026" style="position:absolute;margin-left:109.55pt;margin-top:18.45pt;width:292.75pt;height:26.65pt;z-index:2;visibility:visible;mso-wrap-style:square;mso-wrap-distance-left:9pt;mso-wrap-distance-top:0;mso-wrap-distance-right:9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" stroked="f" strokeweight=".18mm">
                      <v:textbox>
                        <w:txbxContent>
                          <w:p w:rsidR="00973719" w:rsidRDefault="00DE4707">
                            <w:pPr>
                              <w:pStyle w:val="FrameContents"/>
                            </w:pPr>
                            <w:r>
                              <w:rPr>
                                <w:rFonts w:ascii="ＭＳ ゴシック" w:eastAsia="ＭＳ ゴシック" w:hAnsi="ＭＳ ゴシック"/>
                              </w:rPr>
                              <w:t xml:space="preserve">×　１００　             </w:t>
                            </w:r>
                            <w:r>
                              <w:rPr>
                                <w:rFonts w:ascii="ＭＳ ゴシック" w:eastAsia="ＭＳ ゴシック" w:hAnsi="ＭＳ ゴシック"/>
                                <w:u w:val="single"/>
                              </w:rPr>
                              <w:t>減少率　　　％（実績）</w:t>
                            </w:r>
                          </w:p>
                        </w:txbxContent>
                      </v:textbox>
                    </v:rect>
                  </w:pict>
                </mc:Fallback>
              </mc:AlternateContent>
            </w:r>
            <w:r>
              <w:rPr>
                <w:rFonts w:ascii="ＭＳ ゴシック" w:eastAsia="ＭＳ ゴシック" w:hAnsi="ＭＳ ゴシック" w:cs="ＭＳ ゴシック"/>
                <w:color w:val="000000"/>
                <w:szCs w:val="21"/>
              </w:rPr>
              <w:t xml:space="preserve">   　 （イ）最近１か月間の売上高等（令和２年２月以降）</w:t>
            </w:r>
          </w:p>
          <w:p w:rsidR="00973719" w:rsidRDefault="00DE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Ｂ－Ａ</w:t>
            </w:r>
          </w:p>
          <w:p w:rsidR="00973719" w:rsidRDefault="00DE4707">
            <w:pPr>
              <w:suppressAutoHyphens/>
              <w:spacing w:after="120"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Ｂ   </w:t>
            </w:r>
          </w:p>
          <w:p w:rsidR="00973719" w:rsidRDefault="00DE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Ａ：信用の収縮の発生における最近１か月間の売上高等</w:t>
            </w:r>
          </w:p>
          <w:p w:rsidR="00973719" w:rsidRDefault="00DE4707">
            <w:pPr>
              <w:suppressAutoHyphens/>
              <w:spacing w:after="120"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円</w:t>
            </w:r>
          </w:p>
          <w:p w:rsidR="00973719" w:rsidRDefault="00DE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Ｂ：Ａの期間に対応する前年１か月間の売上高等</w:t>
            </w:r>
          </w:p>
          <w:p w:rsidR="00973719" w:rsidRDefault="00DE4707">
            <w:pPr>
              <w:suppressAutoHyphens/>
              <w:spacing w:after="120"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円</w:t>
            </w:r>
          </w:p>
          <w:p w:rsidR="00973719" w:rsidRDefault="00DE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（ロ）最近３か月間の売上高等の実績見込み</w:t>
            </w:r>
          </w:p>
          <w:p w:rsidR="00973719" w:rsidRDefault="00DE4707">
            <w:pPr>
              <w:suppressAutoHyphens/>
              <w:spacing w:line="240" w:lineRule="exact"/>
              <w:jc w:val="left"/>
              <w:textAlignment w:val="baseline"/>
              <w:rPr>
                <w:rFonts w:ascii="ＭＳ ゴシック" w:eastAsia="ＭＳ ゴシック" w:hAnsi="ＭＳ ゴシック" w:cs="ＭＳ ゴシック"/>
                <w:color w:val="000000"/>
                <w:szCs w:val="21"/>
              </w:rPr>
            </w:pPr>
            <w:r>
              <w:rPr>
                <w:noProof/>
              </w:rPr>
              <mc:AlternateContent>
                <mc:Choice Requires="wps">
                  <w:drawing>
                    <wp:anchor distT="0" distB="5080" distL="114300" distR="114300" simplePos="0" relativeHeight="5" behindDoc="0" locked="0" layoutInCell="1" allowOverlap="1">
                      <wp:simplePos x="0" y="0"/>
                      <wp:positionH relativeFrom="column">
                        <wp:posOffset>2290445</wp:posOffset>
                      </wp:positionH>
                      <wp:positionV relativeFrom="paragraph">
                        <wp:posOffset>153035</wp:posOffset>
                      </wp:positionV>
                      <wp:extent cx="2802890" cy="338455"/>
                      <wp:effectExtent l="0" t="0" r="0" b="0"/>
                      <wp:wrapNone/>
                      <wp:docPr id="3" name="テキスト ボックス 1"/>
                      <wp:cNvGraphicFramePr/>
                      <a:graphic xmlns:a="http://schemas.openxmlformats.org/drawingml/2006/main">
                        <a:graphicData uri="http://schemas.microsoft.com/office/word/2010/wordprocessingShape">
                          <wps:wsp>
                            <wps:cNvSpPr/>
                            <wps:spPr>
                              <a:xfrm>
                                <a:off x="0" y="0"/>
                                <a:ext cx="2802240" cy="33768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rsidR="00973719" w:rsidRDefault="00DE4707">
                                  <w:pPr>
                                    <w:pStyle w:val="FrameContents"/>
                                  </w:pPr>
                                  <w:r>
                                    <w:rPr>
                                      <w:rFonts w:ascii="ＭＳ ゴシック" w:eastAsia="ＭＳ ゴシック" w:hAnsi="ＭＳ ゴシック"/>
                                    </w:rPr>
                                    <w:t xml:space="preserve">×　</w:t>
                                  </w:r>
                                  <w:r>
                                    <w:rPr>
                                      <w:rFonts w:ascii="ＭＳ ゴシック" w:eastAsia="ＭＳ ゴシック" w:hAnsi="ＭＳ ゴシック"/>
                                    </w:rPr>
                                    <w:t xml:space="preserve">１００　</w:t>
                                  </w:r>
                                  <w:r>
                                    <w:rPr>
                                      <w:rFonts w:ascii="ＭＳ ゴシック" w:eastAsia="ＭＳ ゴシック" w:hAnsi="ＭＳ ゴシック"/>
                                      <w:u w:val="single"/>
                                    </w:rPr>
                                    <w:t xml:space="preserve">減少率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％（実績見込み）</w:t>
                                  </w:r>
                                </w:p>
                              </w:txbxContent>
                            </wps:txbx>
                            <wps:bodyPr>
                              <a:noAutofit/>
                            </wps:bodyPr>
                          </wps:wsp>
                        </a:graphicData>
                      </a:graphic>
                    </wp:anchor>
                  </w:drawing>
                </mc:Choice>
                <mc:Fallback>
                  <w:pict>
                    <v:rect id="テキスト ボックス 1" o:spid="_x0000_s1027" style="position:absolute;margin-left:180.35pt;margin-top:12.05pt;width:220.7pt;height:26.65pt;z-index:5;visibility:visible;mso-wrap-style:square;mso-wrap-distance-left:9pt;mso-wrap-distance-top:0;mso-wrap-distance-right:9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" stroked="f" strokeweight=".18mm">
                      <v:textbox>
                        <w:txbxContent>
                          <w:p w:rsidR="00973719" w:rsidRDefault="00DE4707">
                            <w:pPr>
                              <w:pStyle w:val="FrameContents"/>
                            </w:pPr>
                            <w:r>
                              <w:rPr>
                                <w:rFonts w:ascii="ＭＳ ゴシック" w:eastAsia="ＭＳ ゴシック" w:hAnsi="ＭＳ ゴシック"/>
                              </w:rPr>
                              <w:t xml:space="preserve">×　１００　</w:t>
                            </w:r>
                            <w:r>
                              <w:rPr>
                                <w:rFonts w:ascii="ＭＳ ゴシック" w:eastAsia="ＭＳ ゴシック" w:hAnsi="ＭＳ ゴシック"/>
                                <w:u w:val="single"/>
                              </w:rPr>
                              <w:t xml:space="preserve">減少率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％（実績見込み）</w:t>
                            </w:r>
                          </w:p>
                        </w:txbxContent>
                      </v:textbox>
                    </v:rect>
                  </w:pict>
                </mc:Fallback>
              </mc:AlternateContent>
            </w:r>
            <w:r>
              <w:rPr>
                <w:rFonts w:ascii="ＭＳ ゴシック" w:eastAsia="ＭＳ ゴシック" w:hAnsi="ＭＳ ゴシック" w:cs="ＭＳ ゴシック"/>
                <w:color w:val="000000"/>
                <w:szCs w:val="21"/>
              </w:rPr>
              <w:t xml:space="preserve">                                      　　　</w:t>
            </w:r>
          </w:p>
          <w:p w:rsidR="00973719" w:rsidRDefault="00DE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（Ｂ＋Ｄ）－（Ａ＋Ｃ）</w:t>
            </w:r>
          </w:p>
          <w:p w:rsidR="00973719" w:rsidRDefault="00DE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Ｂ＋Ｄ         </w:t>
            </w:r>
          </w:p>
          <w:p w:rsidR="00973719" w:rsidRDefault="00973719">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973719" w:rsidRDefault="00DE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Ｃ：Ａの期間後２か月間の見込み売上高等</w:t>
            </w:r>
          </w:p>
          <w:p w:rsidR="00973719" w:rsidRDefault="00DE4707">
            <w:pPr>
              <w:suppressAutoHyphens/>
              <w:spacing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円</w:t>
            </w:r>
          </w:p>
          <w:p w:rsidR="00973719" w:rsidRDefault="00DE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Ｄ：Ｃの期間に対応する前年の２か月間の売上高等</w:t>
            </w:r>
          </w:p>
          <w:p w:rsidR="00973719" w:rsidRDefault="00DE4707">
            <w:pPr>
              <w:suppressAutoHyphens/>
              <w:spacing w:after="120" w:line="240" w:lineRule="exact"/>
              <w:jc w:val="left"/>
              <w:textAlignment w:val="baseline"/>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円</w:t>
            </w:r>
          </w:p>
          <w:p w:rsidR="00973719" w:rsidRDefault="00DE4707">
            <w:pPr>
              <w:suppressAutoHyphens/>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３　売上高等が減少し、又は減少すると見込まれる理由</w:t>
            </w:r>
          </w:p>
          <w:p w:rsidR="00973719" w:rsidRDefault="00973719">
            <w:pPr>
              <w:suppressAutoHyphens/>
              <w:spacing w:line="240" w:lineRule="exact"/>
              <w:jc w:val="left"/>
              <w:textAlignment w:val="baseline"/>
              <w:rPr>
                <w:rFonts w:ascii="ＭＳ ゴシック" w:eastAsia="ＭＳ ゴシック" w:hAnsi="ＭＳ ゴシック" w:cs="ＭＳ ゴシック"/>
                <w:color w:val="000000"/>
                <w:szCs w:val="21"/>
              </w:rPr>
            </w:pPr>
          </w:p>
          <w:p w:rsidR="00973719" w:rsidRDefault="00973719">
            <w:pPr>
              <w:suppressAutoHyphens/>
              <w:spacing w:line="240" w:lineRule="exact"/>
              <w:jc w:val="left"/>
              <w:textAlignment w:val="baseline"/>
              <w:rPr>
                <w:rFonts w:ascii="ＭＳ ゴシック" w:eastAsia="ＭＳ ゴシック" w:hAnsi="ＭＳ ゴシック" w:cs="Times New Roman"/>
                <w:color w:val="000000"/>
                <w:spacing w:val="16"/>
                <w:szCs w:val="21"/>
              </w:rPr>
            </w:pPr>
          </w:p>
        </w:tc>
      </w:tr>
    </w:tbl>
    <w:p w:rsidR="00973719" w:rsidRDefault="00DE4707" w:rsidP="003272AC">
      <w:pPr>
        <w:suppressAutoHyphens/>
        <w:spacing w:line="246" w:lineRule="exact"/>
        <w:ind w:firstLine="1"/>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（留意事項）</w:t>
      </w:r>
    </w:p>
    <w:p w:rsidR="00973719" w:rsidRDefault="00DE4707" w:rsidP="003272AC">
      <w:pPr>
        <w:suppressAutoHyphens/>
        <w:spacing w:line="246" w:lineRule="exact"/>
        <w:jc w:val="left"/>
        <w:textAlignment w:val="baseline"/>
      </w:pPr>
      <w:r w:rsidRPr="00C96C42">
        <w:rPr>
          <w:rFonts w:ascii="ＭＳ ゴシック" w:eastAsia="ＭＳ ゴシック" w:hAnsi="ＭＳ ゴシック" w:cs="ＭＳ 明朝"/>
          <w:color w:val="000000"/>
          <w:szCs w:val="21"/>
        </w:rPr>
        <w:t>①</w:t>
      </w:r>
      <w:r>
        <w:rPr>
          <w:rFonts w:ascii="ＭＳ ゴシック" w:eastAsia="ＭＳ ゴシック" w:hAnsi="ＭＳ ゴシック" w:cs="ＭＳ ゴシック"/>
          <w:color w:val="000000"/>
          <w:szCs w:val="21"/>
        </w:rPr>
        <w:t xml:space="preserve">　本認定とは別に、金融機関及び信用保証協会による金融上の審査があります。</w:t>
      </w:r>
    </w:p>
    <w:p w:rsidR="00973719" w:rsidRPr="003272AC" w:rsidRDefault="00DE4707" w:rsidP="003272AC">
      <w:pPr>
        <w:suppressAutoHyphens/>
        <w:spacing w:line="240" w:lineRule="exact"/>
        <w:ind w:rightChars="-68" w:right="-143"/>
        <w:jc w:val="left"/>
        <w:textAlignment w:val="baseline"/>
        <w:rPr>
          <w:rFonts w:ascii="ＭＳ ゴシック" w:eastAsia="ＭＳ ゴシック" w:hAnsi="ＭＳ ゴシック" w:cs="ＭＳ ゴシック"/>
          <w:color w:val="000000"/>
          <w:szCs w:val="21"/>
        </w:rPr>
      </w:pPr>
      <w:r w:rsidRPr="00C96C42">
        <w:rPr>
          <w:rFonts w:ascii="ＭＳ ゴシック" w:eastAsia="ＭＳ ゴシック" w:hAnsi="ＭＳ ゴシック" w:cs="ＭＳ 明朝"/>
          <w:color w:val="000000"/>
          <w:szCs w:val="21"/>
        </w:rPr>
        <w:t>②</w:t>
      </w:r>
      <w:r>
        <w:rPr>
          <w:rFonts w:ascii="ＭＳ ゴシック" w:eastAsia="ＭＳ ゴシック" w:hAnsi="ＭＳ ゴシック" w:cs="ＭＳ ゴシック"/>
          <w:color w:val="000000"/>
          <w:szCs w:val="21"/>
        </w:rPr>
        <w:t xml:space="preserve">　市町村長又は特別区長から認定を受けた後、本認定の有効期間内に金融機関又は信用</w:t>
      </w:r>
      <w:r w:rsidR="003272AC">
        <w:rPr>
          <w:rFonts w:ascii="ＭＳ ゴシック" w:eastAsia="ＭＳ ゴシック" w:hAnsi="ＭＳ ゴシック" w:cs="ＭＳ ゴシック"/>
          <w:color w:val="000000"/>
          <w:szCs w:val="21"/>
        </w:rPr>
        <w:br/>
      </w:r>
      <w:r w:rsidR="003272AC">
        <w:rPr>
          <w:rFonts w:ascii="ＭＳ ゴシック" w:eastAsia="ＭＳ ゴシック" w:hAnsi="ＭＳ ゴシック" w:cs="ＭＳ ゴシック" w:hint="eastAsia"/>
          <w:color w:val="000000"/>
          <w:szCs w:val="21"/>
        </w:rPr>
        <w:t xml:space="preserve">　</w:t>
      </w:r>
      <w:r w:rsidR="00C96C42">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color w:val="000000"/>
          <w:szCs w:val="21"/>
        </w:rPr>
        <w:t>保証協会に対して、危機関連保証の申込みを行うことが必要です。</w:t>
      </w:r>
    </w:p>
    <w:p w:rsidR="00C96C42" w:rsidRDefault="00DE4707" w:rsidP="003272AC">
      <w:pPr>
        <w:suppressAutoHyphens/>
        <w:spacing w:line="240" w:lineRule="exact"/>
        <w:ind w:rightChars="-68" w:right="-143"/>
        <w:jc w:val="left"/>
        <w:textAlignment w:val="baseline"/>
        <w:rPr>
          <w:rFonts w:ascii="ＭＳ ゴシック" w:eastAsia="ＭＳ ゴシック" w:hAnsi="ＭＳ ゴシック" w:cs="ＭＳ ゴシック"/>
          <w:color w:val="000000"/>
          <w:szCs w:val="21"/>
        </w:rPr>
      </w:pPr>
      <w:r w:rsidRPr="00C96C42">
        <w:rPr>
          <w:rFonts w:ascii="ＭＳ ゴシック" w:eastAsia="ＭＳ ゴシック" w:hAnsi="ＭＳ ゴシック" w:cs="ＭＳ 明朝"/>
          <w:color w:val="000000"/>
          <w:szCs w:val="21"/>
        </w:rPr>
        <w:t>③</w:t>
      </w:r>
      <w:r w:rsidRPr="00C96C42">
        <w:rPr>
          <w:rFonts w:ascii="ＭＳ ゴシック" w:eastAsia="ＭＳ ゴシック" w:hAnsi="ＭＳ ゴシック" w:cs="ＭＳ ゴシック"/>
          <w:color w:val="000000"/>
          <w:szCs w:val="21"/>
        </w:rPr>
        <w:t xml:space="preserve">　危機関連保証については、認定の際に２月１日以降の売上高等を用いる必要がありま</w:t>
      </w:r>
      <w:r w:rsidR="003272AC" w:rsidRPr="00C96C42">
        <w:rPr>
          <w:rFonts w:ascii="ＭＳ ゴシック" w:eastAsia="ＭＳ ゴシック" w:hAnsi="ＭＳ ゴシック" w:cs="ＭＳ ゴシック"/>
          <w:color w:val="000000"/>
          <w:szCs w:val="21"/>
        </w:rPr>
        <w:br/>
      </w:r>
      <w:r w:rsidR="003272AC" w:rsidRPr="00C96C42">
        <w:rPr>
          <w:rFonts w:ascii="ＭＳ ゴシック" w:eastAsia="ＭＳ ゴシック" w:hAnsi="ＭＳ ゴシック" w:cs="ＭＳ ゴシック" w:hint="eastAsia"/>
          <w:color w:val="000000"/>
          <w:szCs w:val="21"/>
        </w:rPr>
        <w:t xml:space="preserve">　</w:t>
      </w:r>
      <w:r w:rsidR="00C96C42">
        <w:rPr>
          <w:rFonts w:ascii="ＭＳ ゴシック" w:eastAsia="ＭＳ ゴシック" w:hAnsi="ＭＳ ゴシック" w:cs="ＭＳ ゴシック" w:hint="eastAsia"/>
          <w:color w:val="000000"/>
          <w:szCs w:val="21"/>
        </w:rPr>
        <w:t xml:space="preserve">　</w:t>
      </w:r>
      <w:r w:rsidRPr="00C96C42">
        <w:rPr>
          <w:rFonts w:ascii="ＭＳ ゴシック" w:eastAsia="ＭＳ ゴシック" w:hAnsi="ＭＳ ゴシック" w:cs="ＭＳ ゴシック"/>
          <w:color w:val="000000"/>
          <w:szCs w:val="21"/>
        </w:rPr>
        <w:t>す（１月以前の売上高等を直近実績とすることはできません）。また、指定期間内に</w:t>
      </w:r>
    </w:p>
    <w:p w:rsidR="00973719" w:rsidRPr="00C96C42" w:rsidRDefault="00C96C42" w:rsidP="003272AC">
      <w:pPr>
        <w:suppressAutoHyphens/>
        <w:spacing w:line="240" w:lineRule="exact"/>
        <w:ind w:rightChars="-68" w:right="-143"/>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00DE4707" w:rsidRPr="00C96C42">
        <w:rPr>
          <w:rFonts w:ascii="ＭＳ ゴシック" w:eastAsia="ＭＳ ゴシック" w:hAnsi="ＭＳ ゴシック" w:cs="ＭＳ ゴシック"/>
          <w:color w:val="000000"/>
          <w:szCs w:val="21"/>
        </w:rPr>
        <w:t>融資実行までを行う必要があります。</w:t>
      </w:r>
    </w:p>
    <w:p w:rsidR="003272AC" w:rsidRDefault="003272AC" w:rsidP="003272AC">
      <w:pPr>
        <w:suppressAutoHyphens/>
        <w:spacing w:after="120" w:line="240" w:lineRule="exact"/>
        <w:jc w:val="left"/>
        <w:textAlignment w:val="baseline"/>
      </w:pPr>
      <w:r w:rsidRPr="00C96C42">
        <w:rPr>
          <w:rFonts w:ascii="ＭＳ ゴシック" w:eastAsia="ＭＳ ゴシック" w:hAnsi="ＭＳ ゴシック" w:cs="ＭＳ ゴシック" w:hint="eastAsia"/>
          <w:color w:val="000000"/>
          <w:szCs w:val="21"/>
        </w:rPr>
        <w:t xml:space="preserve">④　</w:t>
      </w:r>
      <w:r w:rsidR="0043333F">
        <w:rPr>
          <w:rFonts w:ascii="ＭＳ ゴシック" w:eastAsia="ＭＳ ゴシック" w:hAnsi="ＭＳ ゴシック" w:cs="ＭＳ ゴシック" w:hint="eastAsia"/>
          <w:color w:val="000000"/>
          <w:szCs w:val="21"/>
        </w:rPr>
        <w:t>認定書の有効期限は、認定書に記載された日と中小企業信用保険法第２条６</w:t>
      </w:r>
      <w:r>
        <w:rPr>
          <w:rFonts w:ascii="ＭＳ ゴシック" w:eastAsia="ＭＳ ゴシック" w:hAnsi="ＭＳ ゴシック" w:cs="ＭＳ ゴシック" w:hint="eastAsia"/>
          <w:color w:val="000000"/>
          <w:szCs w:val="21"/>
        </w:rPr>
        <w:t>項の規定</w:t>
      </w:r>
      <w:r>
        <w:rPr>
          <w:rFonts w:ascii="ＭＳ ゴシック" w:eastAsia="ＭＳ ゴシック" w:hAnsi="ＭＳ ゴシック" w:cs="ＭＳ ゴシック"/>
          <w:color w:val="000000"/>
          <w:szCs w:val="21"/>
        </w:rPr>
        <w:br/>
      </w:r>
      <w:r>
        <w:rPr>
          <w:rFonts w:ascii="ＭＳ ゴシック" w:eastAsia="ＭＳ ゴシック" w:hAnsi="ＭＳ ゴシック" w:cs="ＭＳ ゴシック" w:hint="eastAsia"/>
          <w:color w:val="000000"/>
          <w:szCs w:val="21"/>
        </w:rPr>
        <w:t xml:space="preserve">　</w:t>
      </w:r>
      <w:r w:rsidR="00C96C42">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に基づき経済産業大臣が指定する期間の終期のいずれか先に到来する日となります。</w:t>
      </w:r>
    </w:p>
    <w:p w:rsidR="00973719" w:rsidRPr="00C96C42" w:rsidRDefault="00914A6D" w:rsidP="00AA3AF3">
      <w:pPr>
        <w:pStyle w:val="afe"/>
        <w:spacing w:line="220" w:lineRule="exact"/>
        <w:ind w:right="-221"/>
        <w:rPr>
          <w:rFonts w:ascii="ＭＳ ゴシック" w:eastAsia="ＭＳ ゴシック" w:hAnsi="ＭＳ ゴシック"/>
          <w:szCs w:val="21"/>
        </w:rPr>
      </w:pP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  </w:t>
      </w:r>
      <w:r w:rsidRPr="00C96C42">
        <w:rPr>
          <w:rFonts w:ascii="ＭＳ ゴシック" w:eastAsia="ＭＳ ゴシック" w:hAnsi="ＭＳ ゴシック" w:hint="eastAsia"/>
          <w:szCs w:val="21"/>
        </w:rPr>
        <w:t xml:space="preserve"> </w:t>
      </w:r>
      <w:r w:rsidR="00DE4707" w:rsidRPr="00C96C42">
        <w:rPr>
          <w:rFonts w:ascii="ＭＳ ゴシック" w:eastAsia="ＭＳ ゴシック" w:hAnsi="ＭＳ ゴシック"/>
          <w:szCs w:val="21"/>
        </w:rPr>
        <w:t>坂産</w:t>
      </w:r>
      <w:r w:rsidR="004A599B" w:rsidRPr="00C96C42">
        <w:rPr>
          <w:rFonts w:ascii="ＭＳ ゴシック" w:eastAsia="ＭＳ ゴシック" w:hAnsi="ＭＳ ゴシック" w:hint="eastAsia"/>
          <w:szCs w:val="21"/>
        </w:rPr>
        <w:t>企</w:t>
      </w:r>
      <w:r w:rsidR="00DE4707" w:rsidRPr="00C96C42">
        <w:rPr>
          <w:rFonts w:ascii="ＭＳ ゴシック" w:eastAsia="ＭＳ ゴシック" w:hAnsi="ＭＳ ゴシック"/>
          <w:szCs w:val="21"/>
        </w:rPr>
        <w:t>第　     　　　号</w:t>
      </w:r>
    </w:p>
    <w:p w:rsidR="00973719" w:rsidRPr="00C96C42" w:rsidRDefault="00DE4707">
      <w:pPr>
        <w:pStyle w:val="afe"/>
        <w:spacing w:line="360" w:lineRule="exact"/>
        <w:ind w:left="-370" w:right="-470"/>
        <w:rPr>
          <w:rFonts w:ascii="ＭＳ ゴシック" w:eastAsia="ＭＳ ゴシック" w:hAnsi="ＭＳ ゴシック"/>
          <w:szCs w:val="21"/>
        </w:rPr>
      </w:pPr>
      <w:r w:rsidRPr="00C96C42">
        <w:rPr>
          <w:rFonts w:ascii="ＭＳ ゴシック" w:eastAsia="ＭＳ ゴシック" w:hAnsi="ＭＳ ゴシック"/>
          <w:szCs w:val="21"/>
        </w:rPr>
        <w:t xml:space="preserve">　　　　　　　　　　　　　　　　　　　　　　　　　　         </w:t>
      </w:r>
      <w:r w:rsidR="00C96C42">
        <w:rPr>
          <w:rFonts w:ascii="ＭＳ ゴシック" w:eastAsia="ＭＳ ゴシック" w:hAnsi="ＭＳ ゴシック" w:hint="eastAsia"/>
          <w:szCs w:val="21"/>
        </w:rPr>
        <w:t xml:space="preserve"> </w:t>
      </w:r>
      <w:r w:rsidRPr="00C96C42">
        <w:rPr>
          <w:rFonts w:ascii="ＭＳ ゴシック" w:eastAsia="ＭＳ ゴシック" w:hAnsi="ＭＳ ゴシック"/>
          <w:szCs w:val="21"/>
        </w:rPr>
        <w:t>年 　   月 　  日</w:t>
      </w:r>
    </w:p>
    <w:p w:rsidR="00973719" w:rsidRPr="00C96C42" w:rsidRDefault="00DE4707" w:rsidP="003272AC">
      <w:pPr>
        <w:pStyle w:val="afe"/>
        <w:snapToGrid w:val="0"/>
        <w:spacing w:after="40" w:line="240" w:lineRule="atLeast"/>
        <w:ind w:left="-370" w:right="-470"/>
        <w:rPr>
          <w:szCs w:val="21"/>
        </w:rPr>
      </w:pPr>
      <w:r>
        <w:rPr>
          <w:rFonts w:ascii="ＭＳ ゴシック" w:eastAsia="ＭＳ ゴシック" w:hAnsi="ＭＳ ゴシック"/>
          <w:spacing w:val="0"/>
          <w:sz w:val="20"/>
        </w:rPr>
        <w:t xml:space="preserve">    </w:t>
      </w:r>
      <w:r w:rsidRPr="00C96C42">
        <w:rPr>
          <w:rFonts w:ascii="ＭＳ ゴシック" w:eastAsia="ＭＳ ゴシック" w:hAnsi="ＭＳ ゴシック"/>
          <w:spacing w:val="0"/>
          <w:szCs w:val="21"/>
        </w:rPr>
        <w:t xml:space="preserve"> </w:t>
      </w:r>
      <w:r w:rsidRPr="00C96C42">
        <w:rPr>
          <w:rFonts w:ascii="ＭＳ ゴシック" w:eastAsia="ＭＳ ゴシック" w:hAnsi="ＭＳ ゴシック"/>
          <w:szCs w:val="21"/>
        </w:rPr>
        <w:t xml:space="preserve">申請のとおり、相違ないことを認定します。　</w:t>
      </w:r>
      <w:bookmarkStart w:id="0" w:name="_GoBack"/>
      <w:bookmarkEnd w:id="0"/>
    </w:p>
    <w:p w:rsidR="00973719" w:rsidRPr="00C96C42" w:rsidRDefault="00DE4707" w:rsidP="000D54F9">
      <w:pPr>
        <w:pStyle w:val="afe"/>
        <w:snapToGrid w:val="0"/>
        <w:spacing w:line="240" w:lineRule="atLeast"/>
        <w:ind w:left="-369" w:right="-471"/>
        <w:rPr>
          <w:rFonts w:ascii="ＭＳ ゴシック" w:eastAsia="ＭＳ ゴシック" w:hAnsi="ＭＳ ゴシック"/>
          <w:spacing w:val="-20"/>
          <w:szCs w:val="21"/>
        </w:rPr>
      </w:pPr>
      <w:r w:rsidRPr="00C96C42">
        <w:rPr>
          <w:rFonts w:ascii="ＭＳ ゴシック" w:eastAsia="ＭＳ ゴシック" w:hAnsi="ＭＳ ゴシック"/>
          <w:spacing w:val="-20"/>
          <w:szCs w:val="21"/>
        </w:rPr>
        <w:t xml:space="preserve">　　（注）本認定書の有効期限：　　　　年　　月　　日　から　　　年　　月　　日まで</w:t>
      </w:r>
    </w:p>
    <w:p w:rsidR="00973719" w:rsidRPr="00C96C42" w:rsidRDefault="00DE4707" w:rsidP="00914A6D">
      <w:pPr>
        <w:suppressAutoHyphens/>
        <w:spacing w:before="240" w:line="240" w:lineRule="exact"/>
        <w:jc w:val="left"/>
        <w:textAlignment w:val="baseline"/>
        <w:rPr>
          <w:rFonts w:ascii="ＭＳ ゴシック" w:eastAsia="ＭＳ ゴシック" w:hAnsi="ＭＳ ゴシック" w:hint="eastAsia"/>
          <w:szCs w:val="21"/>
        </w:rPr>
      </w:pPr>
      <w:r w:rsidRPr="00C96C42">
        <w:rPr>
          <w:noProof/>
          <w:szCs w:val="21"/>
        </w:rPr>
        <mc:AlternateContent>
          <mc:Choice Requires="wps">
            <w:drawing>
              <wp:anchor distT="0" distB="2540" distL="114300" distR="123190" simplePos="0" relativeHeight="4" behindDoc="0" locked="0" layoutInCell="1" allowOverlap="1">
                <wp:simplePos x="0" y="0"/>
                <wp:positionH relativeFrom="column">
                  <wp:posOffset>2971165</wp:posOffset>
                </wp:positionH>
                <wp:positionV relativeFrom="paragraph">
                  <wp:posOffset>409575</wp:posOffset>
                </wp:positionV>
                <wp:extent cx="181610" cy="113030"/>
                <wp:effectExtent l="0" t="0" r="0" b="0"/>
                <wp:wrapNone/>
                <wp:docPr id="5" name="正方形/長方形 7"/>
                <wp:cNvGraphicFramePr/>
                <a:graphic xmlns:a="http://schemas.openxmlformats.org/drawingml/2006/main">
                  <a:graphicData uri="http://schemas.microsoft.com/office/word/2010/wordprocessingShape">
                    <wps:wsp>
                      <wps:cNvSpPr/>
                      <wps:spPr>
                        <a:xfrm>
                          <a:off x="0" y="0"/>
                          <a:ext cx="181080" cy="112320"/>
                        </a:xfrm>
                        <a:prstGeom prst="rect">
                          <a:avLst/>
                        </a:prstGeom>
                        <a:solidFill>
                          <a:srgbClr val="FFFFFF"/>
                        </a:solidFill>
                        <a:ln w="2556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D7D7F6F" id="正方形/長方形 7" o:spid="_x0000_s1026" style="position:absolute;left:0;text-align:left;margin-left:233.95pt;margin-top:32.25pt;width:14.3pt;height:8.9pt;z-index:4;visibility:visible;mso-wrap-style:square;mso-wrap-distance-left:9pt;mso-wrap-distance-top:0;mso-wrap-distance-right:9.7pt;mso-wrap-distance-bottom:.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" stroked="f" strokeweight=".71mm"/>
            </w:pict>
          </mc:Fallback>
        </mc:AlternateContent>
      </w:r>
      <w:r w:rsidRPr="00C96C42">
        <w:rPr>
          <w:rFonts w:ascii="ＭＳ ゴシック" w:eastAsia="ＭＳ ゴシック" w:hAnsi="ＭＳ ゴシック"/>
          <w:szCs w:val="21"/>
        </w:rPr>
        <w:t xml:space="preserve">　　       　　　　　　　　　　　　　　　　　　　　　　  </w:t>
      </w:r>
      <w:r w:rsidR="00100949">
        <w:rPr>
          <w:rFonts w:ascii="ＭＳ ゴシック" w:eastAsia="ＭＳ ゴシック" w:hAnsi="ＭＳ ゴシック"/>
          <w:szCs w:val="21"/>
        </w:rPr>
        <w:t xml:space="preserve">坂出市長　</w:t>
      </w:r>
      <w:r w:rsidR="00100949">
        <w:rPr>
          <w:rFonts w:ascii="ＭＳ ゴシック" w:eastAsia="ＭＳ ゴシック" w:hAnsi="ＭＳ ゴシック" w:hint="eastAsia"/>
          <w:szCs w:val="21"/>
        </w:rPr>
        <w:t>有福　哲二</w:t>
      </w:r>
      <w:r w:rsidR="00100949">
        <w:rPr>
          <w:rFonts w:ascii="ＭＳ ゴシック" w:eastAsia="ＭＳ ゴシック" w:hAnsi="ＭＳ ゴシック"/>
          <w:szCs w:val="21"/>
        </w:rPr>
        <w:t xml:space="preserve">　　　</w:t>
      </w:r>
    </w:p>
    <w:sectPr w:rsidR="00973719" w:rsidRPr="00C96C42" w:rsidSect="005071C3">
      <w:footerReference w:type="default" r:id="rId6"/>
      <w:pgSz w:w="11906" w:h="16838"/>
      <w:pgMar w:top="851" w:right="1701" w:bottom="1418" w:left="1701" w:header="0" w:footer="96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E68" w:rsidRDefault="00DE4707">
      <w:r>
        <w:separator/>
      </w:r>
    </w:p>
  </w:endnote>
  <w:endnote w:type="continuationSeparator" w:id="0">
    <w:p w:rsidR="005E2E68" w:rsidRDefault="00DE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19" w:rsidRDefault="00DE4707">
    <w:pPr>
      <w:pStyle w:val="af4"/>
      <w:jc w:val="center"/>
      <w:rPr>
        <w:lang w:val="ja-JP"/>
      </w:rPr>
    </w:pPr>
    <w:r>
      <w:rPr>
        <w:lang w:val="ja-JP"/>
      </w:rPr>
      <w:fldChar w:fldCharType="begin"/>
    </w:r>
    <w:r>
      <w:instrText>PAGE</w:instrText>
    </w:r>
    <w:r>
      <w:fldChar w:fldCharType="separate"/>
    </w:r>
    <w:r w:rsidR="00100949">
      <w:rPr>
        <w:noProof/>
      </w:rPr>
      <w:t>2</w:t>
    </w:r>
    <w:r>
      <w:fldChar w:fldCharType="end"/>
    </w:r>
  </w:p>
  <w:p w:rsidR="00973719" w:rsidRDefault="0097371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E68" w:rsidRDefault="00DE4707">
      <w:r>
        <w:separator/>
      </w:r>
    </w:p>
  </w:footnote>
  <w:footnote w:type="continuationSeparator" w:id="0">
    <w:p w:rsidR="005E2E68" w:rsidRDefault="00DE4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19"/>
    <w:rsid w:val="000D54F9"/>
    <w:rsid w:val="00100949"/>
    <w:rsid w:val="001E3035"/>
    <w:rsid w:val="003272AC"/>
    <w:rsid w:val="0043333F"/>
    <w:rsid w:val="004A599B"/>
    <w:rsid w:val="005071C3"/>
    <w:rsid w:val="005E2E68"/>
    <w:rsid w:val="006469A3"/>
    <w:rsid w:val="007E5FB3"/>
    <w:rsid w:val="00914A6D"/>
    <w:rsid w:val="00973719"/>
    <w:rsid w:val="00AA3AF3"/>
    <w:rsid w:val="00C96C42"/>
    <w:rsid w:val="00DE4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18C24C"/>
  <w15:docId w15:val="{6FD279BC-FC63-459C-B610-E93FF9D7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qFormat/>
    <w:pPr>
      <w:keepNext/>
      <w:outlineLvl w:val="0"/>
    </w:pPr>
    <w:rPr>
      <w:rFonts w:ascii="Arial" w:eastAsia="ＭＳ ゴシック" w:hAnsi="Arial"/>
      <w:sz w:val="24"/>
      <w:szCs w:val="24"/>
    </w:rPr>
  </w:style>
  <w:style w:type="paragraph" w:styleId="2">
    <w:name w:val="heading 2"/>
    <w:basedOn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qFormat/>
    <w:rPr>
      <w:rFonts w:ascii="Arial" w:eastAsia="ＭＳ ゴシック" w:hAnsi="Arial" w:cs="DejaVu Sans"/>
      <w:sz w:val="24"/>
      <w:szCs w:val="24"/>
    </w:rPr>
  </w:style>
  <w:style w:type="character" w:customStyle="1" w:styleId="20">
    <w:name w:val="見出し 2 (文字)"/>
    <w:basedOn w:val="a0"/>
    <w:qFormat/>
    <w:rPr>
      <w:rFonts w:ascii="Arial" w:eastAsia="ＭＳ ゴシック" w:hAnsi="Arial" w:cs="DejaVu Sans"/>
    </w:rPr>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styleId="a6">
    <w:name w:val="Placeholder Text"/>
    <w:basedOn w:val="a0"/>
    <w:qFormat/>
    <w:rPr>
      <w:color w:val="808080"/>
    </w:rPr>
  </w:style>
  <w:style w:type="character" w:styleId="a7">
    <w:name w:val="annotation reference"/>
    <w:basedOn w:val="a0"/>
    <w:qFormat/>
    <w:rPr>
      <w:sz w:val="18"/>
      <w:szCs w:val="18"/>
    </w:rPr>
  </w:style>
  <w:style w:type="character" w:customStyle="1" w:styleId="a8">
    <w:name w:val="コメント文字列 (文字)"/>
    <w:basedOn w:val="a0"/>
    <w:qFormat/>
  </w:style>
  <w:style w:type="character" w:customStyle="1" w:styleId="a9">
    <w:name w:val="コメント内容 (文字)"/>
    <w:basedOn w:val="a8"/>
    <w:qFormat/>
    <w:rPr>
      <w:b/>
      <w:bCs/>
    </w:rPr>
  </w:style>
  <w:style w:type="character" w:styleId="aa">
    <w:name w:val="page number"/>
    <w:basedOn w:val="a0"/>
    <w:qFormat/>
  </w:style>
  <w:style w:type="character" w:customStyle="1" w:styleId="ab">
    <w:name w:val="日付 (文字)"/>
    <w:basedOn w:val="a0"/>
    <w:qFormat/>
    <w:rPr>
      <w:rFonts w:ascii="Century" w:eastAsia="ＭＳ 明朝" w:hAnsi="Century" w:cs="Times New Roman"/>
      <w:szCs w:val="24"/>
    </w:rPr>
  </w:style>
  <w:style w:type="character" w:customStyle="1" w:styleId="ac">
    <w:name w:val="書式なし (文字)"/>
    <w:basedOn w:val="a0"/>
    <w:qFormat/>
    <w:rPr>
      <w:rFonts w:ascii="ＭＳ ゴシック" w:eastAsia="ＭＳ ゴシック" w:hAnsi="ＭＳ ゴシック" w:cs="Times New Roman"/>
      <w:sz w:val="20"/>
      <w:szCs w:val="21"/>
    </w:rPr>
  </w:style>
  <w:style w:type="character" w:customStyle="1" w:styleId="ad">
    <w:name w:val="記 (文字)"/>
    <w:basedOn w:val="a0"/>
    <w:qFormat/>
    <w:rPr>
      <w:rFonts w:ascii="ＭＳ ゴシック" w:eastAsia="ＭＳ ゴシック" w:hAnsi="ＭＳ ゴシック" w:cs="ＭＳ ゴシック"/>
      <w:color w:val="000000"/>
      <w:szCs w:val="21"/>
    </w:rPr>
  </w:style>
  <w:style w:type="character" w:customStyle="1" w:styleId="ae">
    <w:name w:val="結語 (文字)"/>
    <w:basedOn w:val="a0"/>
    <w:qFormat/>
    <w:rPr>
      <w:rFonts w:ascii="ＭＳ ゴシック" w:eastAsia="ＭＳ ゴシック" w:hAnsi="ＭＳ ゴシック" w:cs="ＭＳ ゴシック"/>
      <w:color w:val="000000"/>
      <w:szCs w:val="21"/>
    </w:rPr>
  </w:style>
  <w:style w:type="character" w:customStyle="1" w:styleId="ListLabel1">
    <w:name w:val="ListLabel 1"/>
    <w:qFormat/>
    <w:rPr>
      <w:rFonts w:cs="ＭＳ ゴシック"/>
    </w:rPr>
  </w:style>
  <w:style w:type="paragraph" w:customStyle="1" w:styleId="Heading">
    <w:name w:val="Heading"/>
    <w:basedOn w:val="a"/>
    <w:next w:val="af"/>
    <w:qFormat/>
    <w:pPr>
      <w:keepNext/>
      <w:spacing w:before="240" w:after="120"/>
    </w:pPr>
    <w:rPr>
      <w:rFonts w:ascii="Liberation Sans" w:eastAsia="DejaVu Sans" w:hAnsi="Liberation Sans"/>
      <w:sz w:val="28"/>
      <w:szCs w:val="28"/>
    </w:rPr>
  </w:style>
  <w:style w:type="paragraph" w:styleId="af">
    <w:name w:val="Body Text"/>
    <w:basedOn w:val="a"/>
    <w:pPr>
      <w:spacing w:after="140" w:line="288" w:lineRule="auto"/>
    </w:pPr>
  </w:style>
  <w:style w:type="paragraph" w:styleId="af0">
    <w:name w:val="List"/>
    <w:basedOn w:val="af"/>
  </w:style>
  <w:style w:type="paragraph" w:styleId="af1">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2">
    <w:name w:val="TOC Heading"/>
    <w:basedOn w:val="1"/>
    <w:qFormat/>
  </w:style>
  <w:style w:type="paragraph" w:styleId="af3">
    <w:name w:val="header"/>
    <w:basedOn w:val="a"/>
    <w:pPr>
      <w:tabs>
        <w:tab w:val="center" w:pos="4252"/>
        <w:tab w:val="right" w:pos="8504"/>
      </w:tabs>
      <w:snapToGrid w:val="0"/>
    </w:pPr>
  </w:style>
  <w:style w:type="paragraph" w:styleId="af4">
    <w:name w:val="footer"/>
    <w:basedOn w:val="a"/>
    <w:pPr>
      <w:tabs>
        <w:tab w:val="center" w:pos="4252"/>
        <w:tab w:val="right" w:pos="8504"/>
      </w:tabs>
      <w:snapToGrid w:val="0"/>
    </w:pPr>
  </w:style>
  <w:style w:type="paragraph" w:styleId="af5">
    <w:name w:val="Balloon Text"/>
    <w:basedOn w:val="a"/>
    <w:qFormat/>
    <w:rPr>
      <w:rFonts w:ascii="Arial" w:eastAsia="ＭＳ ゴシック" w:hAnsi="Arial"/>
      <w:sz w:val="18"/>
      <w:szCs w:val="18"/>
    </w:rPr>
  </w:style>
  <w:style w:type="paragraph" w:styleId="af6">
    <w:name w:val="annotation text"/>
    <w:basedOn w:val="a"/>
    <w:qFormat/>
    <w:pPr>
      <w:jc w:val="left"/>
    </w:pPr>
  </w:style>
  <w:style w:type="paragraph" w:styleId="af7">
    <w:name w:val="annotation subject"/>
    <w:basedOn w:val="af6"/>
    <w:qFormat/>
    <w:rPr>
      <w:b/>
      <w:bCs/>
    </w:rPr>
  </w:style>
  <w:style w:type="paragraph" w:styleId="af8">
    <w:name w:val="Revision"/>
    <w:qFormat/>
  </w:style>
  <w:style w:type="paragraph" w:styleId="af9">
    <w:name w:val="List Paragraph"/>
    <w:basedOn w:val="a"/>
    <w:qFormat/>
    <w:pPr>
      <w:ind w:left="840"/>
    </w:pPr>
    <w:rPr>
      <w:rFonts w:cs="Times New Roman"/>
    </w:rPr>
  </w:style>
  <w:style w:type="paragraph" w:styleId="afa">
    <w:name w:val="Date"/>
    <w:basedOn w:val="a"/>
    <w:qFormat/>
    <w:rPr>
      <w:rFonts w:cs="Times New Roman"/>
      <w:szCs w:val="24"/>
    </w:rPr>
  </w:style>
  <w:style w:type="paragraph" w:styleId="afb">
    <w:name w:val="Plain Text"/>
    <w:basedOn w:val="a"/>
    <w:qFormat/>
    <w:pPr>
      <w:jc w:val="left"/>
    </w:pPr>
    <w:rPr>
      <w:rFonts w:ascii="ＭＳ ゴシック" w:eastAsia="ＭＳ ゴシック" w:hAnsi="ＭＳ ゴシック" w:cs="Times New Roman"/>
      <w:sz w:val="20"/>
      <w:szCs w:val="21"/>
    </w:rPr>
  </w:style>
  <w:style w:type="paragraph" w:styleId="afc">
    <w:name w:val="Note Heading"/>
    <w:basedOn w:val="a"/>
    <w:qFormat/>
    <w:pPr>
      <w:jc w:val="center"/>
    </w:pPr>
    <w:rPr>
      <w:rFonts w:ascii="ＭＳ ゴシック" w:eastAsia="ＭＳ ゴシック" w:hAnsi="ＭＳ ゴシック" w:cs="ＭＳ ゴシック"/>
      <w:color w:val="000000"/>
      <w:szCs w:val="21"/>
    </w:rPr>
  </w:style>
  <w:style w:type="paragraph" w:styleId="afd">
    <w:name w:val="Closing"/>
    <w:basedOn w:val="a"/>
    <w:qFormat/>
    <w:pPr>
      <w:jc w:val="right"/>
    </w:pPr>
    <w:rPr>
      <w:rFonts w:ascii="ＭＳ ゴシック" w:eastAsia="ＭＳ ゴシック" w:hAnsi="ＭＳ ゴシック" w:cs="ＭＳ ゴシック"/>
      <w:color w:val="000000"/>
      <w:szCs w:val="21"/>
    </w:rPr>
  </w:style>
  <w:style w:type="paragraph" w:customStyle="1" w:styleId="afe">
    <w:name w:val="ランワード"/>
    <w:qFormat/>
    <w:pPr>
      <w:widowControl w:val="0"/>
      <w:spacing w:line="428" w:lineRule="exact"/>
      <w:jc w:val="both"/>
      <w:textAlignment w:val="baseline"/>
    </w:pPr>
    <w:rPr>
      <w:rFonts w:ascii="ＭＳ 明朝" w:hAnsi="ＭＳ 明朝" w:cs="Times New Roman"/>
      <w:spacing w:val="2"/>
      <w:szCs w:val="20"/>
    </w:r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2997CCDA</Template>
  <TotalTime>12</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松良 聡子</dc:creator>
  <dc:description/>
  <cp:lastModifiedBy>小笠原 勇</cp:lastModifiedBy>
  <cp:revision>8</cp:revision>
  <cp:lastPrinted>2021-01-06T10:00:00Z</cp:lastPrinted>
  <dcterms:created xsi:type="dcterms:W3CDTF">2020-11-06T06:07:00Z</dcterms:created>
  <dcterms:modified xsi:type="dcterms:W3CDTF">2021-06-03T07:14:00Z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