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7C" w:rsidRDefault="00A9757C">
      <w:pPr>
        <w:rPr>
          <w:rFonts w:ascii="ＭＳ ゴシック" w:eastAsia="ＭＳ ゴシック" w:hAnsi="ＭＳ ゴシック"/>
        </w:rPr>
      </w:pPr>
    </w:p>
    <w:p w:rsidR="00A9757C" w:rsidRDefault="00A9757C">
      <w:pPr>
        <w:rPr>
          <w:rFonts w:ascii="ＭＳ ゴシック" w:eastAsia="ＭＳ ゴシック" w:hAnsi="ＭＳ ゴシック"/>
        </w:rPr>
      </w:pPr>
    </w:p>
    <w:p w:rsidR="00A9757C" w:rsidRPr="00A9757C" w:rsidRDefault="00A9757C">
      <w:pPr>
        <w:rPr>
          <w:rFonts w:ascii="ＭＳ ゴシック" w:eastAsia="ＭＳ ゴシック" w:hAnsi="ＭＳ ゴシック"/>
          <w:sz w:val="24"/>
        </w:rPr>
      </w:pPr>
      <w:r w:rsidRPr="00A9757C">
        <w:rPr>
          <w:rFonts w:ascii="ＭＳ ゴシック" w:eastAsia="ＭＳ ゴシック" w:hAnsi="ＭＳ ゴシック" w:hint="eastAsia"/>
          <w:sz w:val="24"/>
        </w:rPr>
        <w:t>別紙１</w:t>
      </w:r>
    </w:p>
    <w:p w:rsidR="000D5A3B" w:rsidRPr="00FD0184" w:rsidRDefault="000D5A3B">
      <w:pPr>
        <w:rPr>
          <w:rFonts w:ascii="ＭＳ ゴシック" w:eastAsia="ＭＳ ゴシック" w:hAnsi="ＭＳ ゴシック"/>
          <w:sz w:val="24"/>
        </w:rPr>
      </w:pPr>
    </w:p>
    <w:p w:rsidR="000D5A3B" w:rsidRPr="00FD0184" w:rsidRDefault="000D5A3B" w:rsidP="005E5913">
      <w:pPr>
        <w:jc w:val="center"/>
        <w:rPr>
          <w:rFonts w:ascii="ＭＳ ゴシック" w:eastAsia="ＭＳ ゴシック" w:hAnsi="ＭＳ ゴシック"/>
          <w:sz w:val="24"/>
        </w:rPr>
      </w:pPr>
    </w:p>
    <w:p w:rsidR="000D5A3B" w:rsidRPr="00FD0184" w:rsidRDefault="00D33048" w:rsidP="005E5913">
      <w:pPr>
        <w:jc w:val="center"/>
        <w:rPr>
          <w:rFonts w:ascii="ＭＳ ゴシック" w:eastAsia="ＭＳ ゴシック" w:hAnsi="ＭＳ ゴシック"/>
          <w:sz w:val="36"/>
        </w:rPr>
      </w:pPr>
      <w:r>
        <w:rPr>
          <w:rFonts w:ascii="ＭＳ ゴシック" w:eastAsia="ＭＳ ゴシック" w:hAnsi="ＭＳ ゴシック" w:hint="eastAsia"/>
          <w:sz w:val="36"/>
        </w:rPr>
        <w:t>坂出市</w:t>
      </w:r>
      <w:r w:rsidR="000D5A3B" w:rsidRPr="00FD0184">
        <w:rPr>
          <w:rFonts w:ascii="ＭＳ ゴシック" w:eastAsia="ＭＳ ゴシック" w:hAnsi="ＭＳ ゴシック" w:hint="eastAsia"/>
          <w:sz w:val="36"/>
        </w:rPr>
        <w:t>まちなか</w:t>
      </w:r>
      <w:r w:rsidR="005E5913">
        <w:rPr>
          <w:rFonts w:ascii="ＭＳ ゴシック" w:eastAsia="ＭＳ ゴシック" w:hAnsi="ＭＳ ゴシック" w:hint="eastAsia"/>
          <w:sz w:val="36"/>
        </w:rPr>
        <w:t>中高層共同住宅建設基準</w:t>
      </w:r>
      <w:r w:rsidR="000D5A3B" w:rsidRPr="00FD0184">
        <w:rPr>
          <w:rFonts w:ascii="ＭＳ ゴシック" w:eastAsia="ＭＳ ゴシック" w:hAnsi="ＭＳ ゴシック" w:hint="eastAsia"/>
          <w:sz w:val="36"/>
        </w:rPr>
        <w:t>適合表</w:t>
      </w:r>
    </w:p>
    <w:p w:rsidR="000D5A3B" w:rsidRPr="00FD0184" w:rsidRDefault="000D5A3B" w:rsidP="005E5913">
      <w:pPr>
        <w:jc w:val="center"/>
        <w:rPr>
          <w:rFonts w:ascii="ＭＳ ゴシック" w:eastAsia="ＭＳ ゴシック" w:hAnsi="ＭＳ ゴシック"/>
          <w:sz w:val="24"/>
        </w:rPr>
      </w:pPr>
    </w:p>
    <w:p w:rsidR="000D5A3B" w:rsidRPr="00FD0184" w:rsidRDefault="000D5A3B" w:rsidP="005E5913">
      <w:pPr>
        <w:jc w:val="center"/>
        <w:rPr>
          <w:rFonts w:ascii="ＭＳ ゴシック" w:eastAsia="ＭＳ ゴシック" w:hAnsi="ＭＳ ゴシック"/>
          <w:sz w:val="24"/>
        </w:rPr>
      </w:pPr>
    </w:p>
    <w:p w:rsidR="000D5A3B" w:rsidRPr="00FD0184" w:rsidRDefault="005E5913" w:rsidP="005E5913">
      <w:pPr>
        <w:jc w:val="center"/>
        <w:rPr>
          <w:rFonts w:ascii="ＭＳ ゴシック" w:eastAsia="ＭＳ ゴシック" w:hAnsi="ＭＳ ゴシック"/>
          <w:sz w:val="28"/>
        </w:rPr>
      </w:pPr>
      <w:r>
        <w:rPr>
          <w:rFonts w:ascii="ＭＳ ゴシック" w:eastAsia="ＭＳ ゴシック" w:hAnsi="ＭＳ ゴシック" w:hint="eastAsia"/>
          <w:sz w:val="28"/>
        </w:rPr>
        <w:t>１　住宅構造</w:t>
      </w:r>
      <w:r w:rsidR="000D5A3B" w:rsidRPr="00FD0184">
        <w:rPr>
          <w:rFonts w:ascii="ＭＳ ゴシック" w:eastAsia="ＭＳ ゴシック" w:hAnsi="ＭＳ ゴシック" w:hint="eastAsia"/>
          <w:sz w:val="28"/>
        </w:rPr>
        <w:t>適合表</w:t>
      </w:r>
    </w:p>
    <w:p w:rsidR="000D5A3B" w:rsidRPr="00FD0184" w:rsidRDefault="000D5A3B" w:rsidP="005E5913">
      <w:pPr>
        <w:jc w:val="center"/>
        <w:rPr>
          <w:rFonts w:ascii="ＭＳ ゴシック" w:eastAsia="ＭＳ ゴシック" w:hAnsi="ＭＳ ゴシック"/>
          <w:sz w:val="28"/>
        </w:rPr>
      </w:pPr>
      <w:r w:rsidRPr="00FD0184">
        <w:rPr>
          <w:rFonts w:ascii="ＭＳ ゴシック" w:eastAsia="ＭＳ ゴシック" w:hAnsi="ＭＳ ゴシック" w:hint="eastAsia"/>
          <w:sz w:val="28"/>
        </w:rPr>
        <w:t xml:space="preserve">２　</w:t>
      </w:r>
      <w:r w:rsidR="005E5913">
        <w:rPr>
          <w:rFonts w:ascii="ＭＳ ゴシック" w:eastAsia="ＭＳ ゴシック" w:hAnsi="ＭＳ ゴシック" w:hint="eastAsia"/>
          <w:sz w:val="28"/>
        </w:rPr>
        <w:t>居住環境</w:t>
      </w:r>
      <w:r w:rsidRPr="00FD0184">
        <w:rPr>
          <w:rFonts w:ascii="ＭＳ ゴシック" w:eastAsia="ＭＳ ゴシック" w:hAnsi="ＭＳ ゴシック" w:hint="eastAsia"/>
          <w:sz w:val="28"/>
        </w:rPr>
        <w:t>適合表</w:t>
      </w:r>
    </w:p>
    <w:p w:rsidR="000D5A3B" w:rsidRPr="00FD0184" w:rsidRDefault="000D5A3B" w:rsidP="005E5913">
      <w:pPr>
        <w:jc w:val="center"/>
        <w:rPr>
          <w:rFonts w:ascii="ＭＳ ゴシック" w:eastAsia="ＭＳ ゴシック" w:hAnsi="ＭＳ ゴシック"/>
          <w:sz w:val="24"/>
        </w:rPr>
      </w:pPr>
    </w:p>
    <w:p w:rsidR="000D5A3B" w:rsidRPr="00FD0184" w:rsidRDefault="000D5A3B">
      <w:pPr>
        <w:rPr>
          <w:rFonts w:ascii="ＭＳ ゴシック" w:eastAsia="ＭＳ ゴシック" w:hAnsi="ＭＳ ゴシック"/>
        </w:rPr>
      </w:pPr>
    </w:p>
    <w:p w:rsidR="000D5A3B" w:rsidRPr="00FD0184" w:rsidRDefault="000D5A3B">
      <w:pPr>
        <w:rPr>
          <w:rFonts w:ascii="ＭＳ ゴシック" w:eastAsia="ＭＳ ゴシック" w:hAnsi="ＭＳ ゴシック"/>
        </w:rPr>
      </w:pPr>
    </w:p>
    <w:p w:rsidR="000D5A3B" w:rsidRPr="00FD0184" w:rsidRDefault="000D5A3B">
      <w:pPr>
        <w:rPr>
          <w:rFonts w:ascii="ＭＳ ゴシック" w:eastAsia="ＭＳ ゴシック" w:hAnsi="ＭＳ ゴシック"/>
          <w:sz w:val="24"/>
        </w:rPr>
      </w:pPr>
    </w:p>
    <w:p w:rsidR="000D5A3B" w:rsidRPr="00FD0184" w:rsidRDefault="000D5A3B">
      <w:pPr>
        <w:rPr>
          <w:rFonts w:ascii="ＭＳ ゴシック" w:eastAsia="ＭＳ ゴシック" w:hAnsi="ＭＳ ゴシック"/>
        </w:rPr>
      </w:pPr>
      <w:r w:rsidRPr="00FD0184">
        <w:rPr>
          <w:rFonts w:ascii="ＭＳ ゴシック" w:eastAsia="ＭＳ ゴシック" w:hAnsi="ＭＳ ゴシック"/>
        </w:rPr>
        <w:br w:type="page"/>
      </w:r>
    </w:p>
    <w:p w:rsidR="000D5A3B" w:rsidRPr="00FD0184" w:rsidRDefault="00D33048" w:rsidP="003E6FC1">
      <w:pPr>
        <w:rPr>
          <w:rFonts w:ascii="ＭＳ ゴシック" w:eastAsia="ＭＳ ゴシック" w:hAnsi="ＭＳ ゴシック"/>
          <w:sz w:val="24"/>
        </w:rPr>
      </w:pPr>
      <w:r>
        <w:rPr>
          <w:rFonts w:ascii="ＭＳ ゴシック" w:eastAsia="ＭＳ ゴシック" w:hAnsi="ＭＳ ゴシック" w:hint="eastAsia"/>
          <w:sz w:val="24"/>
        </w:rPr>
        <w:lastRenderedPageBreak/>
        <w:t>坂出市</w:t>
      </w:r>
      <w:r w:rsidR="000D5A3B" w:rsidRPr="00FD0184">
        <w:rPr>
          <w:rFonts w:ascii="ＭＳ ゴシック" w:eastAsia="ＭＳ ゴシック" w:hAnsi="ＭＳ ゴシック" w:hint="eastAsia"/>
          <w:sz w:val="24"/>
        </w:rPr>
        <w:t>まちなか</w:t>
      </w:r>
      <w:r w:rsidR="005E5913">
        <w:rPr>
          <w:rFonts w:ascii="ＭＳ ゴシック" w:eastAsia="ＭＳ ゴシック" w:hAnsi="ＭＳ ゴシック" w:hint="eastAsia"/>
          <w:sz w:val="24"/>
        </w:rPr>
        <w:t>中高層共同</w:t>
      </w:r>
      <w:r w:rsidR="000D5A3B" w:rsidRPr="00FD0184">
        <w:rPr>
          <w:rFonts w:ascii="ＭＳ ゴシック" w:eastAsia="ＭＳ ゴシック" w:hAnsi="ＭＳ ゴシック" w:hint="eastAsia"/>
          <w:sz w:val="24"/>
        </w:rPr>
        <w:t>住宅</w:t>
      </w:r>
      <w:r w:rsidR="005E5913">
        <w:rPr>
          <w:rFonts w:ascii="ＭＳ ゴシック" w:eastAsia="ＭＳ ゴシック" w:hAnsi="ＭＳ ゴシック" w:hint="eastAsia"/>
          <w:sz w:val="24"/>
        </w:rPr>
        <w:t>建設基準</w:t>
      </w:r>
      <w:r w:rsidR="000D5A3B" w:rsidRPr="00FD0184">
        <w:rPr>
          <w:rFonts w:ascii="ＭＳ ゴシック" w:eastAsia="ＭＳ ゴシック" w:hAnsi="ＭＳ ゴシック" w:hint="eastAsia"/>
          <w:sz w:val="24"/>
        </w:rPr>
        <w:t>適合表</w:t>
      </w:r>
    </w:p>
    <w:p w:rsidR="000D5A3B" w:rsidRPr="00FD0184" w:rsidRDefault="00352849">
      <w:pPr>
        <w:rPr>
          <w:rFonts w:ascii="ＭＳ ゴシック" w:eastAsia="ＭＳ ゴシック" w:hAnsi="ＭＳ ゴシック"/>
          <w:b/>
          <w:bCs/>
          <w:sz w:val="24"/>
        </w:rPr>
      </w:pPr>
      <w:r>
        <w:rPr>
          <w:rFonts w:ascii="ＭＳ ゴシック" w:eastAsia="ＭＳ ゴシック" w:hAnsi="ＭＳ ゴシック" w:hint="eastAsia"/>
          <w:b/>
          <w:bCs/>
          <w:sz w:val="24"/>
        </w:rPr>
        <w:t xml:space="preserve">１　</w:t>
      </w:r>
      <w:r w:rsidR="005E5913">
        <w:rPr>
          <w:rFonts w:ascii="ＭＳ ゴシック" w:eastAsia="ＭＳ ゴシック" w:hAnsi="ＭＳ ゴシック" w:hint="eastAsia"/>
          <w:b/>
          <w:bCs/>
          <w:sz w:val="24"/>
        </w:rPr>
        <w:t>住宅構造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01"/>
        <w:gridCol w:w="3118"/>
        <w:gridCol w:w="709"/>
        <w:gridCol w:w="2126"/>
        <w:gridCol w:w="992"/>
        <w:gridCol w:w="851"/>
      </w:tblGrid>
      <w:tr w:rsidR="00943078" w:rsidRPr="00FD0184" w:rsidTr="00CA2C5C">
        <w:trPr>
          <w:trHeight w:val="397"/>
        </w:trPr>
        <w:tc>
          <w:tcPr>
            <w:tcW w:w="1092" w:type="dxa"/>
            <w:shd w:val="pct12" w:color="auto" w:fill="auto"/>
            <w:vAlign w:val="center"/>
          </w:tcPr>
          <w:p w:rsidR="00943078" w:rsidRPr="00FD0184" w:rsidRDefault="00943078">
            <w:pPr>
              <w:jc w:val="center"/>
            </w:pPr>
            <w:r w:rsidRPr="00FD0184">
              <w:rPr>
                <w:rFonts w:hint="eastAsia"/>
              </w:rPr>
              <w:t>内容</w:t>
            </w:r>
          </w:p>
        </w:tc>
        <w:tc>
          <w:tcPr>
            <w:tcW w:w="1701" w:type="dxa"/>
            <w:shd w:val="pct12" w:color="auto" w:fill="auto"/>
            <w:vAlign w:val="center"/>
          </w:tcPr>
          <w:p w:rsidR="00943078" w:rsidRPr="00FD0184" w:rsidRDefault="00943078">
            <w:pPr>
              <w:jc w:val="center"/>
            </w:pPr>
            <w:r w:rsidRPr="00FD0184">
              <w:rPr>
                <w:rFonts w:hint="eastAsia"/>
              </w:rPr>
              <w:t>項目</w:t>
            </w:r>
          </w:p>
        </w:tc>
        <w:tc>
          <w:tcPr>
            <w:tcW w:w="3118" w:type="dxa"/>
            <w:shd w:val="pct12" w:color="auto" w:fill="auto"/>
            <w:vAlign w:val="center"/>
          </w:tcPr>
          <w:p w:rsidR="00943078" w:rsidRPr="00FD0184" w:rsidRDefault="00943078">
            <w:pPr>
              <w:jc w:val="center"/>
            </w:pPr>
            <w:r w:rsidRPr="00FD0184">
              <w:rPr>
                <w:rFonts w:hint="eastAsia"/>
              </w:rPr>
              <w:t>指針</w:t>
            </w:r>
          </w:p>
        </w:tc>
        <w:tc>
          <w:tcPr>
            <w:tcW w:w="709" w:type="dxa"/>
            <w:shd w:val="pct12" w:color="auto" w:fill="auto"/>
            <w:vAlign w:val="center"/>
          </w:tcPr>
          <w:p w:rsidR="00943078" w:rsidRPr="00FD0184" w:rsidRDefault="00943078">
            <w:pPr>
              <w:jc w:val="center"/>
            </w:pPr>
            <w:r w:rsidRPr="00FD0184">
              <w:rPr>
                <w:rFonts w:hint="eastAsia"/>
              </w:rPr>
              <w:t>区分</w:t>
            </w:r>
          </w:p>
        </w:tc>
        <w:tc>
          <w:tcPr>
            <w:tcW w:w="2126" w:type="dxa"/>
            <w:shd w:val="pct12" w:color="auto" w:fill="auto"/>
            <w:vAlign w:val="center"/>
          </w:tcPr>
          <w:p w:rsidR="00943078" w:rsidRPr="00FD0184" w:rsidRDefault="00943078">
            <w:pPr>
              <w:jc w:val="center"/>
            </w:pPr>
            <w:r w:rsidRPr="00FD0184">
              <w:rPr>
                <w:rFonts w:hint="eastAsia"/>
              </w:rPr>
              <w:t>計画内容</w:t>
            </w:r>
          </w:p>
        </w:tc>
        <w:tc>
          <w:tcPr>
            <w:tcW w:w="992" w:type="dxa"/>
            <w:shd w:val="pct12" w:color="auto" w:fill="auto"/>
            <w:vAlign w:val="center"/>
          </w:tcPr>
          <w:p w:rsidR="00943078" w:rsidRPr="00FD0184" w:rsidRDefault="00943078" w:rsidP="00943078">
            <w:pPr>
              <w:jc w:val="center"/>
            </w:pPr>
            <w:r>
              <w:rPr>
                <w:rFonts w:hint="eastAsia"/>
              </w:rPr>
              <w:t>参照資料</w:t>
            </w:r>
          </w:p>
        </w:tc>
        <w:tc>
          <w:tcPr>
            <w:tcW w:w="851" w:type="dxa"/>
            <w:shd w:val="pct12" w:color="auto" w:fill="auto"/>
            <w:vAlign w:val="center"/>
          </w:tcPr>
          <w:p w:rsidR="00943078" w:rsidRPr="00FD0184" w:rsidRDefault="00943078">
            <w:pPr>
              <w:jc w:val="center"/>
            </w:pPr>
            <w:r w:rsidRPr="00FD0184">
              <w:rPr>
                <w:rFonts w:hint="eastAsia"/>
              </w:rPr>
              <w:t>確認欄</w:t>
            </w:r>
          </w:p>
        </w:tc>
      </w:tr>
      <w:tr w:rsidR="00943078" w:rsidRPr="00FD0184" w:rsidTr="00CA2C5C">
        <w:trPr>
          <w:cantSplit/>
          <w:trHeight w:val="567"/>
        </w:trPr>
        <w:tc>
          <w:tcPr>
            <w:tcW w:w="1092" w:type="dxa"/>
            <w:vMerge w:val="restart"/>
          </w:tcPr>
          <w:p w:rsidR="00943078" w:rsidRPr="00FD0184" w:rsidRDefault="00943078">
            <w:r w:rsidRPr="00FD0184">
              <w:rPr>
                <w:rFonts w:hint="eastAsia"/>
              </w:rPr>
              <w:t>(１)規模</w:t>
            </w:r>
          </w:p>
        </w:tc>
        <w:tc>
          <w:tcPr>
            <w:tcW w:w="1701" w:type="dxa"/>
          </w:tcPr>
          <w:p w:rsidR="00943078" w:rsidRPr="00FD0184" w:rsidRDefault="00943078">
            <w:r w:rsidRPr="00FD0184">
              <w:rPr>
                <w:rFonts w:hint="eastAsia"/>
              </w:rPr>
              <w:t>ア　敷地面積</w:t>
            </w:r>
          </w:p>
        </w:tc>
        <w:tc>
          <w:tcPr>
            <w:tcW w:w="3118" w:type="dxa"/>
          </w:tcPr>
          <w:p w:rsidR="00F80F80" w:rsidRDefault="00943078" w:rsidP="00F80F80">
            <w:pPr>
              <w:numPr>
                <w:ilvl w:val="0"/>
                <w:numId w:val="5"/>
              </w:numPr>
            </w:pPr>
            <w:r w:rsidRPr="00FD0184">
              <w:rPr>
                <w:rFonts w:hint="eastAsia"/>
              </w:rPr>
              <w:t>敷地面積は</w:t>
            </w:r>
            <w:r>
              <w:rPr>
                <w:rFonts w:hint="eastAsia"/>
              </w:rPr>
              <w:t>5</w:t>
            </w:r>
            <w:r w:rsidRPr="00FD0184">
              <w:rPr>
                <w:rFonts w:hint="eastAsia"/>
              </w:rPr>
              <w:t>00㎡以上であるこ</w:t>
            </w:r>
            <w:r w:rsidR="00F80F80">
              <w:rPr>
                <w:rFonts w:hint="eastAsia"/>
              </w:rPr>
              <w:t xml:space="preserve">　</w:t>
            </w:r>
          </w:p>
          <w:p w:rsidR="00943078" w:rsidRPr="00FD0184" w:rsidRDefault="00943078" w:rsidP="00F80F80">
            <w:pPr>
              <w:ind w:left="375"/>
            </w:pPr>
            <w:r w:rsidRPr="00FD0184">
              <w:rPr>
                <w:rFonts w:hint="eastAsia"/>
              </w:rPr>
              <w:t>と</w:t>
            </w:r>
            <w:r w:rsidR="00F80F80">
              <w:rPr>
                <w:rFonts w:hint="eastAsia"/>
              </w:rPr>
              <w:t>。</w:t>
            </w:r>
          </w:p>
        </w:tc>
        <w:tc>
          <w:tcPr>
            <w:tcW w:w="709" w:type="dxa"/>
            <w:vAlign w:val="center"/>
          </w:tcPr>
          <w:p w:rsidR="00943078" w:rsidRPr="00FD0184" w:rsidRDefault="00943078" w:rsidP="00BE7DCF">
            <w:pPr>
              <w:jc w:val="center"/>
            </w:pPr>
            <w:r w:rsidRPr="00FD0184">
              <w:rPr>
                <w:rFonts w:hint="eastAsia"/>
              </w:rPr>
              <w:t>遵守</w:t>
            </w:r>
          </w:p>
        </w:tc>
        <w:tc>
          <w:tcPr>
            <w:tcW w:w="2126" w:type="dxa"/>
            <w:vAlign w:val="center"/>
          </w:tcPr>
          <w:p w:rsidR="00943078" w:rsidRPr="00FD0184" w:rsidRDefault="00943078">
            <w:pPr>
              <w:jc w:val="center"/>
            </w:pPr>
          </w:p>
        </w:tc>
        <w:tc>
          <w:tcPr>
            <w:tcW w:w="992" w:type="dxa"/>
            <w:vAlign w:val="center"/>
          </w:tcPr>
          <w:p w:rsidR="00943078" w:rsidRPr="00FD0184" w:rsidRDefault="00943078">
            <w:pPr>
              <w:jc w:val="center"/>
            </w:pPr>
          </w:p>
        </w:tc>
        <w:tc>
          <w:tcPr>
            <w:tcW w:w="851" w:type="dxa"/>
            <w:vAlign w:val="center"/>
          </w:tcPr>
          <w:p w:rsidR="00943078" w:rsidRPr="00FD0184" w:rsidRDefault="00943078">
            <w:pPr>
              <w:jc w:val="center"/>
            </w:pPr>
            <w:r w:rsidRPr="00FD0184">
              <w:rPr>
                <w:rFonts w:hint="eastAsia"/>
              </w:rPr>
              <w:t>合・否</w:t>
            </w:r>
          </w:p>
        </w:tc>
      </w:tr>
      <w:tr w:rsidR="00943078" w:rsidRPr="00FD0184" w:rsidTr="00CA2C5C">
        <w:trPr>
          <w:cantSplit/>
          <w:trHeight w:val="609"/>
        </w:trPr>
        <w:tc>
          <w:tcPr>
            <w:tcW w:w="1092" w:type="dxa"/>
            <w:vMerge/>
          </w:tcPr>
          <w:p w:rsidR="00943078" w:rsidRPr="00FD0184" w:rsidRDefault="00943078"/>
        </w:tc>
        <w:tc>
          <w:tcPr>
            <w:tcW w:w="1701" w:type="dxa"/>
          </w:tcPr>
          <w:p w:rsidR="00943078" w:rsidRPr="00FD0184" w:rsidRDefault="00943078">
            <w:r w:rsidRPr="00FD0184">
              <w:rPr>
                <w:rFonts w:hint="eastAsia"/>
              </w:rPr>
              <w:t>イ　住戸専用面積</w:t>
            </w:r>
          </w:p>
        </w:tc>
        <w:tc>
          <w:tcPr>
            <w:tcW w:w="3118" w:type="dxa"/>
          </w:tcPr>
          <w:p w:rsidR="00943078" w:rsidRPr="00642766" w:rsidRDefault="00943078" w:rsidP="005E5913">
            <w:pPr>
              <w:ind w:left="328" w:hangingChars="180" w:hanging="328"/>
            </w:pPr>
            <w:r w:rsidRPr="00642766">
              <w:rPr>
                <w:rFonts w:hint="eastAsia"/>
              </w:rPr>
              <w:t>(ア)各住戸の住戸専用面積は55㎡以上であること。</w:t>
            </w:r>
          </w:p>
        </w:tc>
        <w:tc>
          <w:tcPr>
            <w:tcW w:w="709" w:type="dxa"/>
            <w:vAlign w:val="center"/>
          </w:tcPr>
          <w:p w:rsidR="00943078" w:rsidRPr="00FD0184" w:rsidRDefault="00943078" w:rsidP="00BE7DCF">
            <w:pPr>
              <w:jc w:val="center"/>
            </w:pPr>
            <w:r w:rsidRPr="00FD0184">
              <w:rPr>
                <w:rFonts w:hint="eastAsia"/>
              </w:rPr>
              <w:t>遵守</w:t>
            </w:r>
          </w:p>
        </w:tc>
        <w:tc>
          <w:tcPr>
            <w:tcW w:w="2126" w:type="dxa"/>
            <w:vAlign w:val="center"/>
          </w:tcPr>
          <w:p w:rsidR="00943078" w:rsidRPr="00FD0184" w:rsidRDefault="00943078">
            <w:pPr>
              <w:jc w:val="center"/>
            </w:pPr>
          </w:p>
        </w:tc>
        <w:tc>
          <w:tcPr>
            <w:tcW w:w="992" w:type="dxa"/>
            <w:vAlign w:val="center"/>
          </w:tcPr>
          <w:p w:rsidR="00943078" w:rsidRPr="00FD0184" w:rsidRDefault="00943078">
            <w:pPr>
              <w:jc w:val="center"/>
            </w:pPr>
          </w:p>
        </w:tc>
        <w:tc>
          <w:tcPr>
            <w:tcW w:w="851" w:type="dxa"/>
            <w:vAlign w:val="center"/>
          </w:tcPr>
          <w:p w:rsidR="00943078" w:rsidRPr="00FD0184" w:rsidRDefault="00943078">
            <w:pPr>
              <w:jc w:val="center"/>
            </w:pPr>
            <w:r w:rsidRPr="00FD0184">
              <w:rPr>
                <w:rFonts w:hint="eastAsia"/>
              </w:rPr>
              <w:t>合・否</w:t>
            </w:r>
          </w:p>
        </w:tc>
      </w:tr>
      <w:tr w:rsidR="00943078" w:rsidRPr="00FD0184" w:rsidTr="00CA2C5C">
        <w:trPr>
          <w:cantSplit/>
          <w:trHeight w:val="567"/>
        </w:trPr>
        <w:tc>
          <w:tcPr>
            <w:tcW w:w="1092" w:type="dxa"/>
            <w:vMerge/>
          </w:tcPr>
          <w:p w:rsidR="00943078" w:rsidRPr="00FD0184" w:rsidRDefault="00943078"/>
        </w:tc>
        <w:tc>
          <w:tcPr>
            <w:tcW w:w="1701" w:type="dxa"/>
          </w:tcPr>
          <w:p w:rsidR="00943078" w:rsidRPr="00FD0184" w:rsidRDefault="00943078" w:rsidP="00593825">
            <w:r w:rsidRPr="00FD0184">
              <w:rPr>
                <w:rFonts w:hint="eastAsia"/>
              </w:rPr>
              <w:t>ウ　住戸数</w:t>
            </w:r>
          </w:p>
        </w:tc>
        <w:tc>
          <w:tcPr>
            <w:tcW w:w="3118" w:type="dxa"/>
          </w:tcPr>
          <w:p w:rsidR="00F80F80" w:rsidRDefault="00943078" w:rsidP="00593825">
            <w:r w:rsidRPr="00642766">
              <w:rPr>
                <w:rFonts w:hint="eastAsia"/>
              </w:rPr>
              <w:t>(ア)住戸数は</w:t>
            </w:r>
            <w:r w:rsidRPr="006F450F">
              <w:rPr>
                <w:rFonts w:hint="eastAsia"/>
                <w:color w:val="000000"/>
              </w:rPr>
              <w:t>１０</w:t>
            </w:r>
            <w:r w:rsidRPr="00642766">
              <w:rPr>
                <w:rFonts w:hint="eastAsia"/>
              </w:rPr>
              <w:t>戸以上とするこ</w:t>
            </w:r>
          </w:p>
          <w:p w:rsidR="00943078" w:rsidRPr="00642766" w:rsidRDefault="00943078" w:rsidP="00F80F80">
            <w:pPr>
              <w:ind w:firstLineChars="200" w:firstLine="364"/>
            </w:pPr>
            <w:r w:rsidRPr="00642766">
              <w:rPr>
                <w:rFonts w:hint="eastAsia"/>
              </w:rPr>
              <w:t>と。</w:t>
            </w:r>
          </w:p>
        </w:tc>
        <w:tc>
          <w:tcPr>
            <w:tcW w:w="709" w:type="dxa"/>
            <w:vAlign w:val="center"/>
          </w:tcPr>
          <w:p w:rsidR="00943078" w:rsidRPr="00FD0184" w:rsidRDefault="00943078" w:rsidP="00BE7DCF">
            <w:pPr>
              <w:jc w:val="center"/>
            </w:pPr>
            <w:r w:rsidRPr="00FD0184">
              <w:rPr>
                <w:rFonts w:hint="eastAsia"/>
              </w:rPr>
              <w:t>遵守</w:t>
            </w:r>
          </w:p>
        </w:tc>
        <w:tc>
          <w:tcPr>
            <w:tcW w:w="2126" w:type="dxa"/>
            <w:vAlign w:val="center"/>
          </w:tcPr>
          <w:p w:rsidR="00943078" w:rsidRPr="00FD0184" w:rsidRDefault="00943078" w:rsidP="00593825">
            <w:pPr>
              <w:jc w:val="center"/>
            </w:pPr>
          </w:p>
        </w:tc>
        <w:tc>
          <w:tcPr>
            <w:tcW w:w="992" w:type="dxa"/>
            <w:vAlign w:val="center"/>
          </w:tcPr>
          <w:p w:rsidR="00943078" w:rsidRPr="00FD0184" w:rsidRDefault="00943078" w:rsidP="00593825">
            <w:pPr>
              <w:jc w:val="center"/>
            </w:pPr>
          </w:p>
        </w:tc>
        <w:tc>
          <w:tcPr>
            <w:tcW w:w="851" w:type="dxa"/>
            <w:vAlign w:val="center"/>
          </w:tcPr>
          <w:p w:rsidR="00943078" w:rsidRPr="00FD0184" w:rsidRDefault="00943078" w:rsidP="00593825">
            <w:pPr>
              <w:jc w:val="center"/>
            </w:pPr>
            <w:r w:rsidRPr="00FD0184">
              <w:rPr>
                <w:rFonts w:hint="eastAsia"/>
              </w:rPr>
              <w:t>合・否</w:t>
            </w:r>
          </w:p>
        </w:tc>
      </w:tr>
      <w:tr w:rsidR="00943078" w:rsidRPr="00FD0184" w:rsidTr="00CA2C5C">
        <w:trPr>
          <w:cantSplit/>
          <w:trHeight w:val="567"/>
        </w:trPr>
        <w:tc>
          <w:tcPr>
            <w:tcW w:w="1092" w:type="dxa"/>
            <w:vMerge/>
          </w:tcPr>
          <w:p w:rsidR="00943078" w:rsidRPr="00FD0184" w:rsidRDefault="00943078"/>
        </w:tc>
        <w:tc>
          <w:tcPr>
            <w:tcW w:w="1701" w:type="dxa"/>
          </w:tcPr>
          <w:p w:rsidR="00943078" w:rsidRPr="00FD0184" w:rsidRDefault="00943078">
            <w:r>
              <w:rPr>
                <w:rFonts w:hint="eastAsia"/>
              </w:rPr>
              <w:t>エ　建物階数</w:t>
            </w:r>
          </w:p>
        </w:tc>
        <w:tc>
          <w:tcPr>
            <w:tcW w:w="3118" w:type="dxa"/>
          </w:tcPr>
          <w:p w:rsidR="00F80F80" w:rsidRDefault="00943078" w:rsidP="00F80F80">
            <w:pPr>
              <w:numPr>
                <w:ilvl w:val="0"/>
                <w:numId w:val="6"/>
              </w:numPr>
            </w:pPr>
            <w:r>
              <w:rPr>
                <w:rFonts w:hint="eastAsia"/>
              </w:rPr>
              <w:t>建物階数は</w:t>
            </w:r>
            <w:r w:rsidR="008D7C82">
              <w:rPr>
                <w:rFonts w:hint="eastAsia"/>
              </w:rPr>
              <w:t>，</w:t>
            </w:r>
            <w:r>
              <w:rPr>
                <w:rFonts w:hint="eastAsia"/>
              </w:rPr>
              <w:t>地上４階以上とす</w:t>
            </w:r>
          </w:p>
          <w:p w:rsidR="00943078" w:rsidRPr="00642766" w:rsidRDefault="00943078" w:rsidP="00F80F80">
            <w:pPr>
              <w:ind w:left="375"/>
            </w:pPr>
            <w:r>
              <w:rPr>
                <w:rFonts w:hint="eastAsia"/>
              </w:rPr>
              <w:t>ること</w:t>
            </w:r>
            <w:r w:rsidR="00F80F80">
              <w:rPr>
                <w:rFonts w:hint="eastAsia"/>
              </w:rPr>
              <w:t>。</w:t>
            </w:r>
          </w:p>
        </w:tc>
        <w:tc>
          <w:tcPr>
            <w:tcW w:w="709" w:type="dxa"/>
            <w:vAlign w:val="center"/>
          </w:tcPr>
          <w:p w:rsidR="00943078" w:rsidRPr="00FD0184" w:rsidRDefault="00943078" w:rsidP="00BE7DCF">
            <w:pPr>
              <w:jc w:val="center"/>
            </w:pPr>
            <w:r w:rsidRPr="00FD0184">
              <w:rPr>
                <w:rFonts w:hint="eastAsia"/>
              </w:rPr>
              <w:t>遵守</w:t>
            </w:r>
          </w:p>
        </w:tc>
        <w:tc>
          <w:tcPr>
            <w:tcW w:w="2126" w:type="dxa"/>
            <w:vAlign w:val="center"/>
          </w:tcPr>
          <w:p w:rsidR="00943078" w:rsidRPr="00FD0184" w:rsidRDefault="00943078" w:rsidP="00593825">
            <w:pPr>
              <w:jc w:val="center"/>
            </w:pPr>
          </w:p>
        </w:tc>
        <w:tc>
          <w:tcPr>
            <w:tcW w:w="992" w:type="dxa"/>
            <w:vAlign w:val="center"/>
          </w:tcPr>
          <w:p w:rsidR="00943078" w:rsidRPr="00FD0184" w:rsidRDefault="00943078" w:rsidP="00593825">
            <w:pPr>
              <w:jc w:val="center"/>
            </w:pPr>
          </w:p>
        </w:tc>
        <w:tc>
          <w:tcPr>
            <w:tcW w:w="851" w:type="dxa"/>
            <w:vAlign w:val="center"/>
          </w:tcPr>
          <w:p w:rsidR="00943078" w:rsidRPr="00FD0184" w:rsidRDefault="00943078" w:rsidP="00593825">
            <w:pPr>
              <w:jc w:val="center"/>
            </w:pPr>
            <w:r w:rsidRPr="00FD0184">
              <w:rPr>
                <w:rFonts w:hint="eastAsia"/>
              </w:rPr>
              <w:t>合・否</w:t>
            </w:r>
          </w:p>
        </w:tc>
      </w:tr>
      <w:tr w:rsidR="005958C0" w:rsidRPr="00FD0184" w:rsidTr="00CA2C5C">
        <w:trPr>
          <w:cantSplit/>
          <w:trHeight w:val="323"/>
        </w:trPr>
        <w:tc>
          <w:tcPr>
            <w:tcW w:w="1092" w:type="dxa"/>
            <w:vMerge w:val="restart"/>
          </w:tcPr>
          <w:p w:rsidR="005958C0" w:rsidRPr="00FD0184" w:rsidRDefault="005958C0" w:rsidP="005958C0">
            <w:r w:rsidRPr="00FD0184">
              <w:rPr>
                <w:rFonts w:hint="eastAsia"/>
              </w:rPr>
              <w:t>(２)規格</w:t>
            </w:r>
          </w:p>
        </w:tc>
        <w:tc>
          <w:tcPr>
            <w:tcW w:w="1701" w:type="dxa"/>
          </w:tcPr>
          <w:p w:rsidR="005958C0" w:rsidRPr="00FD0184" w:rsidRDefault="005958C0">
            <w:r w:rsidRPr="00FD0184">
              <w:rPr>
                <w:rFonts w:hint="eastAsia"/>
              </w:rPr>
              <w:t>ア　構造</w:t>
            </w:r>
          </w:p>
        </w:tc>
        <w:tc>
          <w:tcPr>
            <w:tcW w:w="3118" w:type="dxa"/>
          </w:tcPr>
          <w:p w:rsidR="005958C0" w:rsidRPr="00FD0184" w:rsidRDefault="005958C0" w:rsidP="00CA2C5C">
            <w:pPr>
              <w:ind w:left="328" w:hangingChars="180" w:hanging="328"/>
            </w:pPr>
            <w:r w:rsidRPr="00642766">
              <w:rPr>
                <w:rFonts w:hint="eastAsia"/>
              </w:rPr>
              <w:t>(ア)</w:t>
            </w:r>
            <w:r>
              <w:rPr>
                <w:rFonts w:hint="eastAsia"/>
              </w:rPr>
              <w:t>建築基準法</w:t>
            </w:r>
            <w:r w:rsidR="008D7C82">
              <w:rPr>
                <w:rFonts w:hint="eastAsia"/>
              </w:rPr>
              <w:t>，</w:t>
            </w:r>
            <w:r>
              <w:rPr>
                <w:rFonts w:hint="eastAsia"/>
              </w:rPr>
              <w:t>都市計画法を遵守し</w:t>
            </w:r>
            <w:r w:rsidR="008D7C82">
              <w:rPr>
                <w:rFonts w:hint="eastAsia"/>
              </w:rPr>
              <w:t>，</w:t>
            </w:r>
            <w:r w:rsidRPr="006F450F">
              <w:rPr>
                <w:rFonts w:hint="eastAsia"/>
                <w:color w:val="000000"/>
              </w:rPr>
              <w:t>十分な耐火構造を備えていること。</w:t>
            </w:r>
          </w:p>
        </w:tc>
        <w:tc>
          <w:tcPr>
            <w:tcW w:w="709" w:type="dxa"/>
            <w:vAlign w:val="center"/>
          </w:tcPr>
          <w:p w:rsidR="005958C0" w:rsidRPr="00FD0184" w:rsidRDefault="005958C0" w:rsidP="00BE7DCF">
            <w:pPr>
              <w:jc w:val="center"/>
            </w:pPr>
            <w:r w:rsidRPr="00FD0184">
              <w:rPr>
                <w:rFonts w:hint="eastAsia"/>
              </w:rPr>
              <w:t>遵守</w:t>
            </w:r>
          </w:p>
        </w:tc>
        <w:tc>
          <w:tcPr>
            <w:tcW w:w="2126" w:type="dxa"/>
            <w:vAlign w:val="center"/>
          </w:tcPr>
          <w:p w:rsidR="005958C0" w:rsidRPr="00FD0184"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pPr>
              <w:jc w:val="center"/>
            </w:pPr>
            <w:r w:rsidRPr="00FD0184">
              <w:rPr>
                <w:rFonts w:hint="eastAsia"/>
              </w:rPr>
              <w:t>合・否</w:t>
            </w:r>
          </w:p>
        </w:tc>
      </w:tr>
      <w:tr w:rsidR="005958C0" w:rsidRPr="00FD0184" w:rsidTr="00CA2C5C">
        <w:trPr>
          <w:cantSplit/>
          <w:trHeight w:val="750"/>
        </w:trPr>
        <w:tc>
          <w:tcPr>
            <w:tcW w:w="1092" w:type="dxa"/>
            <w:vMerge/>
          </w:tcPr>
          <w:p w:rsidR="005958C0" w:rsidRPr="00FD0184" w:rsidRDefault="005958C0" w:rsidP="005958C0"/>
        </w:tc>
        <w:tc>
          <w:tcPr>
            <w:tcW w:w="1701" w:type="dxa"/>
          </w:tcPr>
          <w:p w:rsidR="005958C0" w:rsidRDefault="005958C0" w:rsidP="005958C0">
            <w:r w:rsidRPr="00FD0184">
              <w:rPr>
                <w:rFonts w:hint="eastAsia"/>
              </w:rPr>
              <w:t>イ　適切な室構成</w:t>
            </w:r>
          </w:p>
        </w:tc>
        <w:tc>
          <w:tcPr>
            <w:tcW w:w="3118" w:type="dxa"/>
          </w:tcPr>
          <w:p w:rsidR="005958C0" w:rsidRDefault="005958C0" w:rsidP="003063EF">
            <w:pPr>
              <w:ind w:left="328" w:hangingChars="180" w:hanging="328"/>
            </w:pPr>
            <w:r w:rsidRPr="00FD0184">
              <w:rPr>
                <w:rFonts w:hint="eastAsia"/>
              </w:rPr>
              <w:t>(ア)各住戸に台所</w:t>
            </w:r>
            <w:r w:rsidR="008D7C82">
              <w:rPr>
                <w:rFonts w:hint="eastAsia"/>
              </w:rPr>
              <w:t>，</w:t>
            </w:r>
            <w:r w:rsidRPr="00FD0184">
              <w:rPr>
                <w:rFonts w:hint="eastAsia"/>
              </w:rPr>
              <w:t>収納設備</w:t>
            </w:r>
            <w:r w:rsidR="008D7C82">
              <w:rPr>
                <w:rFonts w:hint="eastAsia"/>
              </w:rPr>
              <w:t>，</w:t>
            </w:r>
            <w:r w:rsidRPr="00FD0184">
              <w:rPr>
                <w:rFonts w:hint="eastAsia"/>
              </w:rPr>
              <w:t>水洗便所</w:t>
            </w:r>
            <w:r w:rsidR="008D7C82">
              <w:rPr>
                <w:rFonts w:hint="eastAsia"/>
              </w:rPr>
              <w:t>，</w:t>
            </w:r>
            <w:r w:rsidRPr="00FD0184">
              <w:rPr>
                <w:rFonts w:hint="eastAsia"/>
              </w:rPr>
              <w:t>洗面設備</w:t>
            </w:r>
            <w:r w:rsidR="008D7C82">
              <w:rPr>
                <w:rFonts w:hint="eastAsia"/>
              </w:rPr>
              <w:t>，</w:t>
            </w:r>
            <w:r w:rsidRPr="00FD0184">
              <w:rPr>
                <w:rFonts w:hint="eastAsia"/>
              </w:rPr>
              <w:t>浴室</w:t>
            </w:r>
            <w:r w:rsidR="0063749F">
              <w:rPr>
                <w:rFonts w:hint="eastAsia"/>
              </w:rPr>
              <w:t>および</w:t>
            </w:r>
            <w:r w:rsidRPr="00FD0184">
              <w:rPr>
                <w:rFonts w:hint="eastAsia"/>
              </w:rPr>
              <w:t>居室を備えていること。</w:t>
            </w:r>
          </w:p>
        </w:tc>
        <w:tc>
          <w:tcPr>
            <w:tcW w:w="709" w:type="dxa"/>
            <w:vAlign w:val="center"/>
          </w:tcPr>
          <w:p w:rsidR="005958C0" w:rsidRPr="00FD0184" w:rsidRDefault="005958C0" w:rsidP="00BE7DCF">
            <w:pPr>
              <w:jc w:val="center"/>
            </w:pPr>
            <w:r w:rsidRPr="00FD0184">
              <w:rPr>
                <w:rFonts w:hint="eastAsia"/>
              </w:rPr>
              <w:t>遵守</w:t>
            </w:r>
          </w:p>
        </w:tc>
        <w:tc>
          <w:tcPr>
            <w:tcW w:w="2126" w:type="dxa"/>
            <w:vAlign w:val="center"/>
          </w:tcPr>
          <w:p w:rsidR="005958C0" w:rsidRPr="00FD0184"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rsidP="005958C0">
            <w:pPr>
              <w:jc w:val="center"/>
            </w:pPr>
            <w:r w:rsidRPr="00FD0184">
              <w:rPr>
                <w:rFonts w:hint="eastAsia"/>
              </w:rPr>
              <w:t>合・否</w:t>
            </w:r>
          </w:p>
        </w:tc>
      </w:tr>
      <w:tr w:rsidR="005958C0" w:rsidRPr="00FD0184" w:rsidTr="00CA2C5C">
        <w:trPr>
          <w:cantSplit/>
          <w:trHeight w:val="567"/>
        </w:trPr>
        <w:tc>
          <w:tcPr>
            <w:tcW w:w="1092" w:type="dxa"/>
            <w:vMerge w:val="restart"/>
          </w:tcPr>
          <w:p w:rsidR="005958C0" w:rsidRPr="00FD0184" w:rsidRDefault="005958C0">
            <w:r w:rsidRPr="00FD0184">
              <w:rPr>
                <w:rFonts w:hint="eastAsia"/>
              </w:rPr>
              <w:t>(３)性能</w:t>
            </w:r>
          </w:p>
        </w:tc>
        <w:tc>
          <w:tcPr>
            <w:tcW w:w="1701" w:type="dxa"/>
          </w:tcPr>
          <w:p w:rsidR="005958C0" w:rsidRPr="00FD0184" w:rsidRDefault="005958C0" w:rsidP="003063EF">
            <w:pPr>
              <w:ind w:left="184" w:hangingChars="101" w:hanging="184"/>
            </w:pPr>
            <w:r w:rsidRPr="00FD0184">
              <w:rPr>
                <w:rFonts w:hint="eastAsia"/>
              </w:rPr>
              <w:t>ア　劣化の軽減に関すること</w:t>
            </w:r>
          </w:p>
        </w:tc>
        <w:tc>
          <w:tcPr>
            <w:tcW w:w="3118" w:type="dxa"/>
          </w:tcPr>
          <w:p w:rsidR="005958C0" w:rsidRPr="00FD0184" w:rsidRDefault="005958C0">
            <w:pPr>
              <w:ind w:left="328" w:hangingChars="180" w:hanging="328"/>
            </w:pPr>
            <w:r w:rsidRPr="00FD0184">
              <w:rPr>
                <w:rFonts w:hint="eastAsia"/>
              </w:rPr>
              <w:t>(ア)日本住宅性能基準（劣化対策等級3-1）等級２に適合していること。</w:t>
            </w:r>
          </w:p>
        </w:tc>
        <w:tc>
          <w:tcPr>
            <w:tcW w:w="709" w:type="dxa"/>
            <w:vAlign w:val="center"/>
          </w:tcPr>
          <w:p w:rsidR="005958C0" w:rsidRPr="00FD0184" w:rsidRDefault="005958C0" w:rsidP="00BE7DCF">
            <w:pPr>
              <w:jc w:val="center"/>
            </w:pPr>
            <w:r w:rsidRPr="00FD0184">
              <w:rPr>
                <w:rFonts w:hint="eastAsia"/>
              </w:rPr>
              <w:t>遵守</w:t>
            </w:r>
          </w:p>
        </w:tc>
        <w:tc>
          <w:tcPr>
            <w:tcW w:w="2126" w:type="dxa"/>
            <w:vAlign w:val="center"/>
          </w:tcPr>
          <w:p w:rsidR="005958C0" w:rsidRPr="00FD0184"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pPr>
              <w:jc w:val="center"/>
            </w:pPr>
            <w:r w:rsidRPr="00FD0184">
              <w:rPr>
                <w:rFonts w:hint="eastAsia"/>
              </w:rPr>
              <w:t>合・否</w:t>
            </w:r>
          </w:p>
        </w:tc>
      </w:tr>
      <w:tr w:rsidR="005958C0" w:rsidRPr="00FD0184" w:rsidTr="00CA2C5C">
        <w:trPr>
          <w:cantSplit/>
          <w:trHeight w:val="547"/>
        </w:trPr>
        <w:tc>
          <w:tcPr>
            <w:tcW w:w="1092" w:type="dxa"/>
            <w:vMerge/>
            <w:vAlign w:val="center"/>
          </w:tcPr>
          <w:p w:rsidR="005958C0" w:rsidRPr="00FD0184" w:rsidRDefault="005958C0"/>
        </w:tc>
        <w:tc>
          <w:tcPr>
            <w:tcW w:w="1701" w:type="dxa"/>
          </w:tcPr>
          <w:p w:rsidR="005958C0" w:rsidRPr="00FD0184" w:rsidRDefault="005958C0">
            <w:pPr>
              <w:ind w:left="184" w:hangingChars="101" w:hanging="184"/>
            </w:pPr>
            <w:r w:rsidRPr="00FD0184">
              <w:rPr>
                <w:rFonts w:hint="eastAsia"/>
              </w:rPr>
              <w:t>イ　維持管理の配慮に関すること</w:t>
            </w:r>
          </w:p>
        </w:tc>
        <w:tc>
          <w:tcPr>
            <w:tcW w:w="3118" w:type="dxa"/>
          </w:tcPr>
          <w:p w:rsidR="005958C0" w:rsidRPr="00FD0184" w:rsidRDefault="005958C0" w:rsidP="000532E8">
            <w:pPr>
              <w:ind w:left="328" w:hangingChars="180" w:hanging="328"/>
            </w:pPr>
            <w:r w:rsidRPr="00FD0184">
              <w:rPr>
                <w:rFonts w:hint="eastAsia"/>
              </w:rPr>
              <w:t>(ア)日本住宅性能基準（維持管理対策等級4-1）等級２に適合していること。</w:t>
            </w:r>
          </w:p>
        </w:tc>
        <w:tc>
          <w:tcPr>
            <w:tcW w:w="709" w:type="dxa"/>
            <w:vAlign w:val="center"/>
          </w:tcPr>
          <w:p w:rsidR="005958C0" w:rsidRPr="00FD0184" w:rsidRDefault="005958C0" w:rsidP="00BE7DCF">
            <w:pPr>
              <w:jc w:val="center"/>
            </w:pPr>
            <w:r w:rsidRPr="00FD0184">
              <w:rPr>
                <w:rFonts w:hint="eastAsia"/>
              </w:rPr>
              <w:t>遵守</w:t>
            </w:r>
          </w:p>
        </w:tc>
        <w:tc>
          <w:tcPr>
            <w:tcW w:w="2126" w:type="dxa"/>
            <w:vAlign w:val="center"/>
          </w:tcPr>
          <w:p w:rsidR="005958C0" w:rsidRPr="00FD0184"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pPr>
              <w:jc w:val="center"/>
            </w:pPr>
            <w:r w:rsidRPr="00FD0184">
              <w:rPr>
                <w:rFonts w:hint="eastAsia"/>
              </w:rPr>
              <w:t>合・否</w:t>
            </w:r>
          </w:p>
        </w:tc>
      </w:tr>
      <w:tr w:rsidR="005958C0" w:rsidRPr="00FD0184" w:rsidTr="00F80F80">
        <w:trPr>
          <w:cantSplit/>
          <w:trHeight w:val="934"/>
        </w:trPr>
        <w:tc>
          <w:tcPr>
            <w:tcW w:w="1092" w:type="dxa"/>
            <w:vMerge/>
            <w:vAlign w:val="center"/>
          </w:tcPr>
          <w:p w:rsidR="005958C0" w:rsidRPr="00FD0184" w:rsidRDefault="005958C0"/>
        </w:tc>
        <w:tc>
          <w:tcPr>
            <w:tcW w:w="1701" w:type="dxa"/>
          </w:tcPr>
          <w:p w:rsidR="005958C0" w:rsidRPr="00FD0184" w:rsidRDefault="005958C0" w:rsidP="003A1305">
            <w:pPr>
              <w:ind w:left="184" w:hangingChars="101" w:hanging="184"/>
            </w:pPr>
            <w:r w:rsidRPr="00FD0184">
              <w:rPr>
                <w:rFonts w:hint="eastAsia"/>
              </w:rPr>
              <w:t>ウ　温熱環境に関すること</w:t>
            </w:r>
          </w:p>
        </w:tc>
        <w:tc>
          <w:tcPr>
            <w:tcW w:w="3118" w:type="dxa"/>
          </w:tcPr>
          <w:p w:rsidR="005958C0" w:rsidRPr="00FD0184" w:rsidRDefault="005958C0" w:rsidP="003063EF">
            <w:pPr>
              <w:ind w:left="328" w:hangingChars="180" w:hanging="328"/>
            </w:pPr>
            <w:r w:rsidRPr="00FD0184">
              <w:rPr>
                <w:rFonts w:hint="eastAsia"/>
              </w:rPr>
              <w:t>(ア)日本住宅性能基準（省エネルギー対策等級5-1）等級３に適合していること。</w:t>
            </w:r>
          </w:p>
        </w:tc>
        <w:tc>
          <w:tcPr>
            <w:tcW w:w="709" w:type="dxa"/>
            <w:vAlign w:val="center"/>
          </w:tcPr>
          <w:p w:rsidR="005958C0" w:rsidRPr="00FD0184" w:rsidRDefault="005958C0" w:rsidP="00BE7DCF">
            <w:pPr>
              <w:jc w:val="center"/>
            </w:pPr>
            <w:r w:rsidRPr="00FD0184">
              <w:rPr>
                <w:rFonts w:hint="eastAsia"/>
              </w:rPr>
              <w:t>遵守</w:t>
            </w:r>
          </w:p>
        </w:tc>
        <w:tc>
          <w:tcPr>
            <w:tcW w:w="2126" w:type="dxa"/>
            <w:vAlign w:val="center"/>
          </w:tcPr>
          <w:p w:rsidR="005958C0" w:rsidRDefault="005958C0" w:rsidP="00943078">
            <w:pPr>
              <w:jc w:val="left"/>
            </w:pPr>
          </w:p>
          <w:p w:rsidR="005958C0" w:rsidRPr="00FD0184"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pPr>
              <w:jc w:val="center"/>
            </w:pPr>
            <w:r w:rsidRPr="00FD0184">
              <w:rPr>
                <w:rFonts w:hint="eastAsia"/>
              </w:rPr>
              <w:t>合・否</w:t>
            </w:r>
          </w:p>
        </w:tc>
      </w:tr>
      <w:tr w:rsidR="005958C0" w:rsidRPr="00FD0184" w:rsidTr="00CA2C5C">
        <w:trPr>
          <w:cantSplit/>
          <w:trHeight w:val="960"/>
        </w:trPr>
        <w:tc>
          <w:tcPr>
            <w:tcW w:w="1092" w:type="dxa"/>
            <w:vMerge/>
            <w:vAlign w:val="center"/>
          </w:tcPr>
          <w:p w:rsidR="005958C0" w:rsidRPr="00FD0184" w:rsidRDefault="005958C0"/>
        </w:tc>
        <w:tc>
          <w:tcPr>
            <w:tcW w:w="1701" w:type="dxa"/>
          </w:tcPr>
          <w:p w:rsidR="005958C0" w:rsidRPr="00FD0184" w:rsidRDefault="005958C0" w:rsidP="003A1305">
            <w:pPr>
              <w:ind w:left="184" w:hangingChars="101" w:hanging="184"/>
            </w:pPr>
            <w:r>
              <w:rPr>
                <w:rFonts w:hint="eastAsia"/>
              </w:rPr>
              <w:t>エ　空気環境に関すること</w:t>
            </w:r>
          </w:p>
        </w:tc>
        <w:tc>
          <w:tcPr>
            <w:tcW w:w="3118" w:type="dxa"/>
          </w:tcPr>
          <w:p w:rsidR="005958C0" w:rsidRPr="00FD0184" w:rsidRDefault="005958C0" w:rsidP="003063EF">
            <w:pPr>
              <w:ind w:left="328" w:hangingChars="180" w:hanging="328"/>
            </w:pPr>
            <w:r w:rsidRPr="00FD0184">
              <w:rPr>
                <w:rFonts w:hint="eastAsia"/>
              </w:rPr>
              <w:t>(ア</w:t>
            </w:r>
            <w:r>
              <w:rPr>
                <w:rFonts w:hint="eastAsia"/>
              </w:rPr>
              <w:t>)日本住宅性能基準（ホルムアルデヒト対策6-１）等級３に適合していること</w:t>
            </w:r>
            <w:r w:rsidR="00F80F80">
              <w:rPr>
                <w:rFonts w:hint="eastAsia"/>
              </w:rPr>
              <w:t>。</w:t>
            </w:r>
          </w:p>
        </w:tc>
        <w:tc>
          <w:tcPr>
            <w:tcW w:w="709" w:type="dxa"/>
            <w:vAlign w:val="center"/>
          </w:tcPr>
          <w:p w:rsidR="005958C0" w:rsidRPr="00FD0184" w:rsidRDefault="005958C0" w:rsidP="00BE7DCF">
            <w:pPr>
              <w:jc w:val="center"/>
            </w:pPr>
            <w:r w:rsidRPr="00FD0184">
              <w:rPr>
                <w:rFonts w:hint="eastAsia"/>
              </w:rPr>
              <w:t>遵守</w:t>
            </w:r>
          </w:p>
        </w:tc>
        <w:tc>
          <w:tcPr>
            <w:tcW w:w="2126" w:type="dxa"/>
            <w:vAlign w:val="center"/>
          </w:tcPr>
          <w:p w:rsidR="005958C0" w:rsidRDefault="005958C0" w:rsidP="00943078">
            <w:pPr>
              <w:jc w:val="left"/>
            </w:pPr>
          </w:p>
          <w:p w:rsidR="005958C0"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5958C0" w:rsidP="005958C0">
            <w:pPr>
              <w:jc w:val="center"/>
            </w:pPr>
            <w:r w:rsidRPr="00FD0184">
              <w:rPr>
                <w:rFonts w:hint="eastAsia"/>
              </w:rPr>
              <w:t>合・否</w:t>
            </w:r>
          </w:p>
        </w:tc>
      </w:tr>
      <w:tr w:rsidR="005958C0" w:rsidRPr="00FD0184" w:rsidTr="00CA2C5C">
        <w:trPr>
          <w:cantSplit/>
          <w:trHeight w:val="385"/>
        </w:trPr>
        <w:tc>
          <w:tcPr>
            <w:tcW w:w="1092" w:type="dxa"/>
            <w:vMerge/>
            <w:vAlign w:val="center"/>
          </w:tcPr>
          <w:p w:rsidR="005958C0" w:rsidRPr="00FD0184" w:rsidRDefault="005958C0"/>
        </w:tc>
        <w:tc>
          <w:tcPr>
            <w:tcW w:w="1701" w:type="dxa"/>
          </w:tcPr>
          <w:p w:rsidR="005958C0" w:rsidRDefault="00CA2C5C" w:rsidP="003A1305">
            <w:pPr>
              <w:ind w:left="184" w:hangingChars="101" w:hanging="184"/>
            </w:pPr>
            <w:r>
              <w:rPr>
                <w:rFonts w:hint="eastAsia"/>
              </w:rPr>
              <w:t>オ　高齢者の配慮に関すること</w:t>
            </w:r>
          </w:p>
        </w:tc>
        <w:tc>
          <w:tcPr>
            <w:tcW w:w="3118" w:type="dxa"/>
          </w:tcPr>
          <w:p w:rsidR="00CA2C5C" w:rsidRPr="00FD0184" w:rsidRDefault="00CA2C5C" w:rsidP="00CA2C5C">
            <w:pPr>
              <w:ind w:left="328" w:hangingChars="180" w:hanging="328"/>
            </w:pPr>
            <w:r>
              <w:rPr>
                <w:rFonts w:hint="eastAsia"/>
              </w:rPr>
              <w:t>(ア)</w:t>
            </w:r>
            <w:r w:rsidRPr="00FD0184">
              <w:rPr>
                <w:rFonts w:hint="eastAsia"/>
              </w:rPr>
              <w:t>日本住宅性能基準（高齢者等配慮対策等級9-1</w:t>
            </w:r>
            <w:r w:rsidR="008D7C82">
              <w:rPr>
                <w:rFonts w:hint="eastAsia"/>
              </w:rPr>
              <w:t>，</w:t>
            </w:r>
            <w:r w:rsidRPr="00FD0184">
              <w:rPr>
                <w:rFonts w:hint="eastAsia"/>
              </w:rPr>
              <w:t>9-2）等級２に適合していること。</w:t>
            </w:r>
          </w:p>
          <w:p w:rsidR="005958C0" w:rsidRPr="00FD0184" w:rsidRDefault="00CA2C5C" w:rsidP="00CA2C5C">
            <w:pPr>
              <w:ind w:left="328" w:hangingChars="180" w:hanging="328"/>
            </w:pPr>
            <w:r w:rsidRPr="00FD0184">
              <w:rPr>
                <w:rFonts w:hint="eastAsia"/>
              </w:rPr>
              <w:t>(イ)</w:t>
            </w:r>
            <w:r>
              <w:rPr>
                <w:rFonts w:hint="eastAsia"/>
              </w:rPr>
              <w:t>エレベーターを設置すること</w:t>
            </w:r>
            <w:r w:rsidRPr="00FD0184">
              <w:rPr>
                <w:rFonts w:hint="eastAsia"/>
              </w:rPr>
              <w:t>。</w:t>
            </w:r>
          </w:p>
        </w:tc>
        <w:tc>
          <w:tcPr>
            <w:tcW w:w="709" w:type="dxa"/>
            <w:vAlign w:val="center"/>
          </w:tcPr>
          <w:p w:rsidR="005958C0" w:rsidRPr="00FD0184" w:rsidRDefault="00CA2C5C" w:rsidP="00BE7DCF">
            <w:pPr>
              <w:jc w:val="center"/>
            </w:pPr>
            <w:r>
              <w:rPr>
                <w:rFonts w:hint="eastAsia"/>
              </w:rPr>
              <w:t>遵守</w:t>
            </w:r>
          </w:p>
        </w:tc>
        <w:tc>
          <w:tcPr>
            <w:tcW w:w="2126" w:type="dxa"/>
            <w:vAlign w:val="center"/>
          </w:tcPr>
          <w:p w:rsidR="005958C0" w:rsidRDefault="005958C0" w:rsidP="00943078">
            <w:pPr>
              <w:jc w:val="left"/>
            </w:pPr>
          </w:p>
        </w:tc>
        <w:tc>
          <w:tcPr>
            <w:tcW w:w="992" w:type="dxa"/>
            <w:vAlign w:val="center"/>
          </w:tcPr>
          <w:p w:rsidR="005958C0" w:rsidRPr="00FD0184" w:rsidRDefault="005958C0" w:rsidP="00943078">
            <w:pPr>
              <w:jc w:val="left"/>
            </w:pPr>
          </w:p>
        </w:tc>
        <w:tc>
          <w:tcPr>
            <w:tcW w:w="851" w:type="dxa"/>
            <w:vAlign w:val="center"/>
          </w:tcPr>
          <w:p w:rsidR="005958C0" w:rsidRPr="00FD0184" w:rsidRDefault="00CA2C5C" w:rsidP="005958C0">
            <w:pPr>
              <w:jc w:val="center"/>
            </w:pPr>
            <w:r w:rsidRPr="00FD0184">
              <w:rPr>
                <w:rFonts w:hint="eastAsia"/>
              </w:rPr>
              <w:t>合・否</w:t>
            </w:r>
          </w:p>
        </w:tc>
      </w:tr>
      <w:tr w:rsidR="00CA2C5C" w:rsidRPr="00FD0184" w:rsidTr="00CA2C5C">
        <w:trPr>
          <w:cantSplit/>
          <w:trHeight w:val="969"/>
        </w:trPr>
        <w:tc>
          <w:tcPr>
            <w:tcW w:w="1092" w:type="dxa"/>
          </w:tcPr>
          <w:p w:rsidR="00CA2C5C" w:rsidRPr="00FD0184" w:rsidRDefault="00CA2C5C" w:rsidP="00CA2C5C">
            <w:pPr>
              <w:ind w:left="202" w:hanging="202"/>
            </w:pPr>
            <w:r w:rsidRPr="00FD0184">
              <w:rPr>
                <w:rFonts w:hint="eastAsia"/>
              </w:rPr>
              <w:t>(４)併設</w:t>
            </w:r>
          </w:p>
          <w:p w:rsidR="00CA2C5C" w:rsidRPr="00FD0184" w:rsidRDefault="00CA2C5C" w:rsidP="00CA2C5C">
            <w:r w:rsidRPr="00FD0184">
              <w:rPr>
                <w:rFonts w:hint="eastAsia"/>
              </w:rPr>
              <w:t>施設</w:t>
            </w:r>
          </w:p>
        </w:tc>
        <w:tc>
          <w:tcPr>
            <w:tcW w:w="1701" w:type="dxa"/>
          </w:tcPr>
          <w:p w:rsidR="00CA2C5C" w:rsidRPr="00FD0184" w:rsidRDefault="00CA2C5C" w:rsidP="00CA2C5C">
            <w:pPr>
              <w:ind w:left="184" w:hangingChars="101" w:hanging="184"/>
            </w:pPr>
            <w:r w:rsidRPr="00FD0184">
              <w:rPr>
                <w:rFonts w:hint="eastAsia"/>
              </w:rPr>
              <w:t>ア　用途・規模</w:t>
            </w:r>
          </w:p>
        </w:tc>
        <w:tc>
          <w:tcPr>
            <w:tcW w:w="3118" w:type="dxa"/>
          </w:tcPr>
          <w:p w:rsidR="00CA2C5C" w:rsidRPr="00FD0184" w:rsidRDefault="00CA2C5C" w:rsidP="00352849">
            <w:pPr>
              <w:pStyle w:val="3"/>
              <w:ind w:left="328" w:hangingChars="180" w:hanging="328"/>
            </w:pPr>
            <w:r w:rsidRPr="00FD0184">
              <w:rPr>
                <w:rFonts w:hint="eastAsia"/>
              </w:rPr>
              <w:t>(ア)店舗</w:t>
            </w:r>
            <w:r w:rsidR="008D7C82">
              <w:rPr>
                <w:rFonts w:hint="eastAsia"/>
              </w:rPr>
              <w:t>，</w:t>
            </w:r>
            <w:r w:rsidRPr="00FD0184">
              <w:rPr>
                <w:rFonts w:hint="eastAsia"/>
              </w:rPr>
              <w:t>事務所等その他これに類する用途が住宅と併存する建築物については</w:t>
            </w:r>
            <w:r w:rsidR="008D7C82">
              <w:rPr>
                <w:rFonts w:hint="eastAsia"/>
              </w:rPr>
              <w:t>，</w:t>
            </w:r>
            <w:r w:rsidRPr="00FD0184">
              <w:rPr>
                <w:rFonts w:hint="eastAsia"/>
              </w:rPr>
              <w:t>その用途が住宅または周辺の居住者に風紀上</w:t>
            </w:r>
            <w:r w:rsidR="008D7C82">
              <w:rPr>
                <w:rFonts w:hint="eastAsia"/>
              </w:rPr>
              <w:t>，安全上および衛生上また</w:t>
            </w:r>
            <w:r w:rsidRPr="00FD0184">
              <w:rPr>
                <w:rFonts w:hint="eastAsia"/>
              </w:rPr>
              <w:t>は生活環境を維持する上に悪影響を及ぼすおそれのないものとすること。</w:t>
            </w:r>
          </w:p>
          <w:p w:rsidR="00CA2C5C" w:rsidRPr="00FD0184" w:rsidRDefault="00CA2C5C" w:rsidP="00CA2C5C">
            <w:pPr>
              <w:ind w:left="328" w:hangingChars="180" w:hanging="328"/>
            </w:pPr>
            <w:r w:rsidRPr="00FD0184">
              <w:rPr>
                <w:rFonts w:hint="eastAsia"/>
              </w:rPr>
              <w:t>(イ)店舗</w:t>
            </w:r>
            <w:r w:rsidR="008D7C82">
              <w:rPr>
                <w:rFonts w:hint="eastAsia"/>
              </w:rPr>
              <w:t>，</w:t>
            </w:r>
            <w:r w:rsidRPr="00FD0184">
              <w:rPr>
                <w:rFonts w:hint="eastAsia"/>
              </w:rPr>
              <w:t>事務所等その他これに類する用途が住宅と併存する建築物については</w:t>
            </w:r>
            <w:r w:rsidR="008D7C82">
              <w:rPr>
                <w:rFonts w:hint="eastAsia"/>
              </w:rPr>
              <w:t>，</w:t>
            </w:r>
            <w:r w:rsidRPr="00FD0184">
              <w:rPr>
                <w:rFonts w:hint="eastAsia"/>
              </w:rPr>
              <w:t>住宅部分の床面積が</w:t>
            </w:r>
            <w:r w:rsidR="0046508D">
              <w:rPr>
                <w:rFonts w:hint="eastAsia"/>
              </w:rPr>
              <w:t>2分の1</w:t>
            </w:r>
            <w:r w:rsidRPr="00FD0184">
              <w:rPr>
                <w:rFonts w:hint="eastAsia"/>
              </w:rPr>
              <w:t>以上を占めるものとすること。</w:t>
            </w:r>
          </w:p>
        </w:tc>
        <w:tc>
          <w:tcPr>
            <w:tcW w:w="709" w:type="dxa"/>
            <w:vAlign w:val="center"/>
          </w:tcPr>
          <w:p w:rsidR="00CA2C5C" w:rsidRPr="00FD0184" w:rsidRDefault="00CA2C5C" w:rsidP="00BE7DCF">
            <w:pPr>
              <w:ind w:left="202" w:hanging="202"/>
              <w:jc w:val="center"/>
            </w:pPr>
            <w:r w:rsidRPr="00FD0184">
              <w:rPr>
                <w:rFonts w:hint="eastAsia"/>
              </w:rPr>
              <w:t>遵守</w:t>
            </w:r>
          </w:p>
        </w:tc>
        <w:tc>
          <w:tcPr>
            <w:tcW w:w="2126" w:type="dxa"/>
            <w:vAlign w:val="center"/>
          </w:tcPr>
          <w:p w:rsidR="00CA2C5C" w:rsidRPr="00FD0184" w:rsidRDefault="00CA2C5C" w:rsidP="00943078">
            <w:pPr>
              <w:ind w:left="202" w:hanging="202"/>
              <w:jc w:val="left"/>
            </w:pPr>
          </w:p>
        </w:tc>
        <w:tc>
          <w:tcPr>
            <w:tcW w:w="992" w:type="dxa"/>
            <w:vAlign w:val="center"/>
          </w:tcPr>
          <w:p w:rsidR="00CA2C5C" w:rsidRPr="00FD0184" w:rsidRDefault="00CA2C5C" w:rsidP="00943078">
            <w:pPr>
              <w:ind w:left="202" w:hanging="202"/>
              <w:jc w:val="left"/>
            </w:pPr>
          </w:p>
        </w:tc>
        <w:tc>
          <w:tcPr>
            <w:tcW w:w="851" w:type="dxa"/>
            <w:vAlign w:val="center"/>
          </w:tcPr>
          <w:p w:rsidR="00CA2C5C" w:rsidRPr="00FD0184" w:rsidRDefault="00CA2C5C" w:rsidP="00352849">
            <w:pPr>
              <w:ind w:left="202" w:hanging="202"/>
              <w:jc w:val="center"/>
            </w:pPr>
            <w:r>
              <w:rPr>
                <w:rFonts w:hint="eastAsia"/>
              </w:rPr>
              <w:t>合・否</w:t>
            </w:r>
          </w:p>
        </w:tc>
      </w:tr>
    </w:tbl>
    <w:p w:rsidR="000D5A3B" w:rsidRPr="00FD0184" w:rsidRDefault="000D5A3B">
      <w:pPr>
        <w:rPr>
          <w:rFonts w:ascii="ＭＳ ゴシック" w:eastAsia="ＭＳ ゴシック" w:hAnsi="ＭＳ ゴシック"/>
        </w:rPr>
      </w:pPr>
    </w:p>
    <w:p w:rsidR="00CA2C5C" w:rsidRDefault="00CA2C5C">
      <w:pPr>
        <w:rPr>
          <w:rFonts w:ascii="ＭＳ ゴシック" w:eastAsia="ＭＳ ゴシック" w:hAnsi="ＭＳ ゴシック"/>
          <w:b/>
          <w:bCs/>
          <w:sz w:val="24"/>
        </w:rPr>
      </w:pPr>
    </w:p>
    <w:p w:rsidR="00CA2C5C" w:rsidRDefault="00CA2C5C">
      <w:pPr>
        <w:rPr>
          <w:rFonts w:ascii="ＭＳ ゴシック" w:eastAsia="ＭＳ ゴシック" w:hAnsi="ＭＳ ゴシック"/>
          <w:b/>
          <w:bCs/>
          <w:sz w:val="24"/>
        </w:rPr>
      </w:pPr>
    </w:p>
    <w:p w:rsidR="000D5A3B" w:rsidRPr="00FD0184" w:rsidRDefault="003E6FC1">
      <w:pPr>
        <w:rPr>
          <w:rFonts w:ascii="ＭＳ ゴシック" w:eastAsia="ＭＳ ゴシック" w:hAnsi="ＭＳ ゴシック"/>
          <w:b/>
          <w:bCs/>
          <w:sz w:val="24"/>
        </w:rPr>
      </w:pPr>
      <w:r>
        <w:rPr>
          <w:rFonts w:ascii="ＭＳ ゴシック" w:eastAsia="ＭＳ ゴシック" w:hAnsi="ＭＳ ゴシック" w:hint="eastAsia"/>
          <w:b/>
          <w:bCs/>
          <w:sz w:val="24"/>
        </w:rPr>
        <w:lastRenderedPageBreak/>
        <w:t xml:space="preserve">２　</w:t>
      </w:r>
      <w:r w:rsidR="00DD4D37">
        <w:rPr>
          <w:rFonts w:ascii="ＭＳ ゴシック" w:eastAsia="ＭＳ ゴシック" w:hAnsi="ＭＳ ゴシック" w:hint="eastAsia"/>
          <w:b/>
          <w:bCs/>
          <w:sz w:val="24"/>
        </w:rPr>
        <w:t>居住環境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73"/>
        <w:gridCol w:w="3064"/>
        <w:gridCol w:w="736"/>
        <w:gridCol w:w="2047"/>
        <w:gridCol w:w="1093"/>
        <w:gridCol w:w="844"/>
      </w:tblGrid>
      <w:tr w:rsidR="001B084F" w:rsidRPr="00FD0184" w:rsidTr="001E5B60">
        <w:trPr>
          <w:trHeight w:val="567"/>
        </w:trPr>
        <w:tc>
          <w:tcPr>
            <w:tcW w:w="1078" w:type="dxa"/>
            <w:shd w:val="pct12" w:color="auto" w:fill="auto"/>
            <w:vAlign w:val="center"/>
          </w:tcPr>
          <w:p w:rsidR="001B084F" w:rsidRPr="00FD0184" w:rsidRDefault="001B084F">
            <w:pPr>
              <w:jc w:val="center"/>
              <w:rPr>
                <w:rFonts w:ascii="ＭＳ ゴシック" w:hAnsi="ＭＳ ゴシック"/>
              </w:rPr>
            </w:pPr>
            <w:r w:rsidRPr="00FD0184">
              <w:rPr>
                <w:rFonts w:ascii="ＭＳ ゴシック" w:hAnsi="ＭＳ ゴシック" w:hint="eastAsia"/>
              </w:rPr>
              <w:t>内容</w:t>
            </w:r>
          </w:p>
        </w:tc>
        <w:tc>
          <w:tcPr>
            <w:tcW w:w="1673" w:type="dxa"/>
            <w:shd w:val="pct12" w:color="auto" w:fill="auto"/>
            <w:vAlign w:val="center"/>
          </w:tcPr>
          <w:p w:rsidR="001B084F" w:rsidRPr="00FD0184" w:rsidRDefault="001B084F">
            <w:pPr>
              <w:jc w:val="center"/>
              <w:rPr>
                <w:rFonts w:ascii="ＭＳ ゴシック" w:hAnsi="ＭＳ ゴシック"/>
              </w:rPr>
            </w:pPr>
            <w:r w:rsidRPr="00FD0184">
              <w:rPr>
                <w:rFonts w:ascii="ＭＳ ゴシック" w:hAnsi="ＭＳ ゴシック" w:hint="eastAsia"/>
              </w:rPr>
              <w:t>項目</w:t>
            </w:r>
          </w:p>
        </w:tc>
        <w:tc>
          <w:tcPr>
            <w:tcW w:w="3064" w:type="dxa"/>
            <w:shd w:val="pct12" w:color="auto" w:fill="auto"/>
            <w:vAlign w:val="center"/>
          </w:tcPr>
          <w:p w:rsidR="001B084F" w:rsidRPr="00FD0184" w:rsidRDefault="001B084F">
            <w:pPr>
              <w:jc w:val="center"/>
              <w:rPr>
                <w:rFonts w:ascii="ＭＳ ゴシック" w:hAnsi="ＭＳ ゴシック"/>
              </w:rPr>
            </w:pPr>
            <w:r w:rsidRPr="00FD0184">
              <w:rPr>
                <w:rFonts w:ascii="ＭＳ ゴシック" w:hAnsi="ＭＳ ゴシック" w:hint="eastAsia"/>
              </w:rPr>
              <w:t>指針</w:t>
            </w:r>
          </w:p>
        </w:tc>
        <w:tc>
          <w:tcPr>
            <w:tcW w:w="736" w:type="dxa"/>
            <w:shd w:val="pct12" w:color="auto" w:fill="auto"/>
            <w:vAlign w:val="center"/>
          </w:tcPr>
          <w:p w:rsidR="001B084F" w:rsidRPr="00FD0184" w:rsidRDefault="001B084F">
            <w:pPr>
              <w:jc w:val="center"/>
              <w:rPr>
                <w:rFonts w:ascii="ＭＳ ゴシック" w:hAnsi="ＭＳ ゴシック"/>
              </w:rPr>
            </w:pPr>
            <w:r w:rsidRPr="00FD0184">
              <w:rPr>
                <w:rFonts w:ascii="ＭＳ ゴシック" w:hAnsi="ＭＳ ゴシック" w:hint="eastAsia"/>
              </w:rPr>
              <w:t>区分</w:t>
            </w:r>
          </w:p>
        </w:tc>
        <w:tc>
          <w:tcPr>
            <w:tcW w:w="2047" w:type="dxa"/>
            <w:shd w:val="pct12" w:color="auto" w:fill="auto"/>
            <w:vAlign w:val="center"/>
          </w:tcPr>
          <w:p w:rsidR="001B084F" w:rsidRPr="00FD0184" w:rsidRDefault="001B084F" w:rsidP="00813890">
            <w:pPr>
              <w:jc w:val="center"/>
            </w:pPr>
            <w:r w:rsidRPr="00FD0184">
              <w:rPr>
                <w:rFonts w:hint="eastAsia"/>
              </w:rPr>
              <w:t>計画内容</w:t>
            </w:r>
          </w:p>
        </w:tc>
        <w:tc>
          <w:tcPr>
            <w:tcW w:w="1093" w:type="dxa"/>
            <w:shd w:val="pct12" w:color="auto" w:fill="auto"/>
            <w:vAlign w:val="center"/>
          </w:tcPr>
          <w:p w:rsidR="001B084F" w:rsidRPr="00FD0184" w:rsidRDefault="001B084F" w:rsidP="00813890">
            <w:pPr>
              <w:jc w:val="center"/>
            </w:pPr>
            <w:r>
              <w:rPr>
                <w:rFonts w:hint="eastAsia"/>
              </w:rPr>
              <w:t>参照資料</w:t>
            </w:r>
          </w:p>
        </w:tc>
        <w:tc>
          <w:tcPr>
            <w:tcW w:w="844" w:type="dxa"/>
            <w:shd w:val="pct12" w:color="auto" w:fill="auto"/>
            <w:vAlign w:val="center"/>
          </w:tcPr>
          <w:p w:rsidR="001B084F" w:rsidRPr="00FD0184" w:rsidRDefault="001B084F">
            <w:pPr>
              <w:jc w:val="center"/>
            </w:pPr>
            <w:r w:rsidRPr="00FD0184">
              <w:rPr>
                <w:rFonts w:hint="eastAsia"/>
              </w:rPr>
              <w:t>確認欄</w:t>
            </w:r>
          </w:p>
        </w:tc>
      </w:tr>
      <w:tr w:rsidR="001E5B60" w:rsidRPr="00FD0184" w:rsidTr="001E5B60">
        <w:trPr>
          <w:cantSplit/>
          <w:trHeight w:val="574"/>
        </w:trPr>
        <w:tc>
          <w:tcPr>
            <w:tcW w:w="1078" w:type="dxa"/>
          </w:tcPr>
          <w:p w:rsidR="001E5B60" w:rsidRPr="00FD0184" w:rsidRDefault="001E5B60">
            <w:pPr>
              <w:rPr>
                <w:rFonts w:hAnsi="ＭＳ ゴシック"/>
              </w:rPr>
            </w:pPr>
            <w:r w:rsidRPr="00FD0184">
              <w:rPr>
                <w:rFonts w:hAnsi="ＭＳ ゴシック" w:hint="eastAsia"/>
              </w:rPr>
              <w:t>(１)景観</w:t>
            </w:r>
          </w:p>
        </w:tc>
        <w:tc>
          <w:tcPr>
            <w:tcW w:w="1673" w:type="dxa"/>
          </w:tcPr>
          <w:p w:rsidR="001E5B60" w:rsidRPr="00FD0184" w:rsidRDefault="001E5B60" w:rsidP="000F00DC">
            <w:pPr>
              <w:rPr>
                <w:rFonts w:hAnsi="ＭＳ ゴシック"/>
              </w:rPr>
            </w:pPr>
            <w:r>
              <w:rPr>
                <w:rFonts w:hint="eastAsia"/>
              </w:rPr>
              <w:t>ア</w:t>
            </w:r>
            <w:r w:rsidRPr="00FD0184">
              <w:rPr>
                <w:rFonts w:hint="eastAsia"/>
              </w:rPr>
              <w:t xml:space="preserve">　敷地の緑化</w:t>
            </w:r>
          </w:p>
        </w:tc>
        <w:tc>
          <w:tcPr>
            <w:tcW w:w="3064" w:type="dxa"/>
          </w:tcPr>
          <w:p w:rsidR="001E5B60" w:rsidRPr="001B084F" w:rsidRDefault="001E5B60" w:rsidP="00034471">
            <w:pPr>
              <w:pStyle w:val="a6"/>
              <w:ind w:left="328" w:hanging="328"/>
              <w:rPr>
                <w:rFonts w:hAnsi="ＭＳ ゴシック"/>
              </w:rPr>
            </w:pPr>
            <w:r w:rsidRPr="00FD0184">
              <w:rPr>
                <w:rFonts w:hint="eastAsia"/>
              </w:rPr>
              <w:t>(ア)緑化面積は敷地面積の100分の</w:t>
            </w:r>
            <w:r>
              <w:rPr>
                <w:rFonts w:hint="eastAsia"/>
              </w:rPr>
              <w:t>3</w:t>
            </w:r>
            <w:r w:rsidRPr="00FD0184">
              <w:rPr>
                <w:rFonts w:hint="eastAsia"/>
              </w:rPr>
              <w:t>以上を確保すること。</w:t>
            </w:r>
          </w:p>
        </w:tc>
        <w:tc>
          <w:tcPr>
            <w:tcW w:w="736" w:type="dxa"/>
            <w:vAlign w:val="center"/>
          </w:tcPr>
          <w:p w:rsidR="001E5B60" w:rsidRPr="00FD0184" w:rsidRDefault="001E5B60" w:rsidP="00BE7DCF">
            <w:pPr>
              <w:jc w:val="center"/>
              <w:rPr>
                <w:rFonts w:hAnsi="ＭＳ ゴシック"/>
              </w:rPr>
            </w:pPr>
            <w:r>
              <w:rPr>
                <w:rFonts w:hAnsi="ＭＳ ゴシック" w:hint="eastAsia"/>
              </w:rPr>
              <w:t>遵守</w:t>
            </w:r>
          </w:p>
        </w:tc>
        <w:tc>
          <w:tcPr>
            <w:tcW w:w="2047" w:type="dxa"/>
            <w:vAlign w:val="center"/>
          </w:tcPr>
          <w:p w:rsidR="001E5B60" w:rsidRPr="00FD0184" w:rsidRDefault="001E5B60" w:rsidP="00943078">
            <w:pPr>
              <w:jc w:val="left"/>
              <w:rPr>
                <w:rFonts w:hAnsi="ＭＳ ゴシック"/>
              </w:rPr>
            </w:pPr>
          </w:p>
        </w:tc>
        <w:tc>
          <w:tcPr>
            <w:tcW w:w="1093" w:type="dxa"/>
            <w:vAlign w:val="center"/>
          </w:tcPr>
          <w:p w:rsidR="001E5B60" w:rsidRPr="00FD0184" w:rsidRDefault="001E5B60" w:rsidP="00943078">
            <w:pPr>
              <w:jc w:val="left"/>
              <w:rPr>
                <w:rFonts w:hAnsi="ＭＳ ゴシック"/>
              </w:rPr>
            </w:pPr>
          </w:p>
        </w:tc>
        <w:tc>
          <w:tcPr>
            <w:tcW w:w="844" w:type="dxa"/>
            <w:vAlign w:val="center"/>
          </w:tcPr>
          <w:p w:rsidR="001E5B60" w:rsidRPr="00FD0184" w:rsidRDefault="001E5B60">
            <w:pPr>
              <w:jc w:val="center"/>
              <w:rPr>
                <w:rFonts w:hAnsi="ＭＳ ゴシック"/>
              </w:rPr>
            </w:pPr>
            <w:r>
              <w:rPr>
                <w:rFonts w:hint="eastAsia"/>
              </w:rPr>
              <w:t>合・否</w:t>
            </w:r>
          </w:p>
        </w:tc>
      </w:tr>
      <w:tr w:rsidR="001E5B60" w:rsidRPr="00FD0184" w:rsidTr="001E5B60">
        <w:trPr>
          <w:cantSplit/>
          <w:trHeight w:val="1413"/>
        </w:trPr>
        <w:tc>
          <w:tcPr>
            <w:tcW w:w="1078" w:type="dxa"/>
          </w:tcPr>
          <w:p w:rsidR="001E5B60" w:rsidRPr="00FD0184" w:rsidRDefault="005C4F54" w:rsidP="005C4F54">
            <w:pPr>
              <w:rPr>
                <w:rFonts w:hAnsi="ＭＳ ゴシック"/>
              </w:rPr>
            </w:pPr>
            <w:r w:rsidRPr="00FD0184">
              <w:rPr>
                <w:rFonts w:hint="eastAsia"/>
              </w:rPr>
              <w:t>(</w:t>
            </w:r>
            <w:r>
              <w:rPr>
                <w:rFonts w:hint="eastAsia"/>
              </w:rPr>
              <w:t>２</w:t>
            </w:r>
            <w:r w:rsidRPr="00FD0184">
              <w:rPr>
                <w:rFonts w:hint="eastAsia"/>
              </w:rPr>
              <w:t>)空地</w:t>
            </w:r>
          </w:p>
        </w:tc>
        <w:tc>
          <w:tcPr>
            <w:tcW w:w="1673" w:type="dxa"/>
            <w:tcBorders>
              <w:bottom w:val="single" w:sz="4" w:space="0" w:color="auto"/>
            </w:tcBorders>
          </w:tcPr>
          <w:p w:rsidR="001E5B60" w:rsidRPr="00FD0184" w:rsidRDefault="001E5B60">
            <w:pPr>
              <w:rPr>
                <w:rFonts w:hAnsi="ＭＳ ゴシック"/>
              </w:rPr>
            </w:pPr>
            <w:r w:rsidRPr="00FD0184">
              <w:rPr>
                <w:rFonts w:hint="eastAsia"/>
              </w:rPr>
              <w:t>ア　空地の確保</w:t>
            </w:r>
          </w:p>
        </w:tc>
        <w:tc>
          <w:tcPr>
            <w:tcW w:w="3064" w:type="dxa"/>
            <w:tcBorders>
              <w:bottom w:val="single" w:sz="4" w:space="0" w:color="auto"/>
            </w:tcBorders>
          </w:tcPr>
          <w:p w:rsidR="001E5B60" w:rsidRPr="00FD0184" w:rsidRDefault="001E5B60" w:rsidP="0017770D">
            <w:pPr>
              <w:pStyle w:val="a6"/>
              <w:ind w:left="328" w:hanging="328"/>
              <w:rPr>
                <w:rFonts w:hAnsi="ＭＳ ゴシック"/>
              </w:rPr>
            </w:pPr>
            <w:r>
              <w:rPr>
                <w:rFonts w:hint="eastAsia"/>
              </w:rPr>
              <w:t>(ア)</w:t>
            </w:r>
            <w:r w:rsidRPr="00FD0184">
              <w:rPr>
                <w:rFonts w:hint="eastAsia"/>
              </w:rPr>
              <w:t>空地面積の敷地面積に対する割合は</w:t>
            </w:r>
            <w:r>
              <w:rPr>
                <w:rFonts w:hint="eastAsia"/>
              </w:rPr>
              <w:t>，</w:t>
            </w:r>
            <w:r w:rsidRPr="00FD0184">
              <w:rPr>
                <w:rFonts w:hint="eastAsia"/>
              </w:rPr>
              <w:t>１から建築基準法</w:t>
            </w:r>
            <w:r>
              <w:rPr>
                <w:rFonts w:hint="eastAsia"/>
              </w:rPr>
              <w:t>上とりうることができる最大の建ぺい率を減じた数値に</w:t>
            </w:r>
            <w:r w:rsidRPr="00FD0184">
              <w:rPr>
                <w:rFonts w:hint="eastAsia"/>
              </w:rPr>
              <w:t>10分の1を加えた数値以上を確保すること</w:t>
            </w:r>
            <w:r>
              <w:rPr>
                <w:rFonts w:hint="eastAsia"/>
              </w:rPr>
              <w:t>。</w:t>
            </w:r>
          </w:p>
        </w:tc>
        <w:tc>
          <w:tcPr>
            <w:tcW w:w="736" w:type="dxa"/>
            <w:tcBorders>
              <w:bottom w:val="single" w:sz="4" w:space="0" w:color="auto"/>
            </w:tcBorders>
            <w:vAlign w:val="center"/>
          </w:tcPr>
          <w:p w:rsidR="001E5B60" w:rsidRPr="00FD0184" w:rsidRDefault="001E5B60" w:rsidP="00BE7DCF">
            <w:pPr>
              <w:jc w:val="center"/>
              <w:rPr>
                <w:rFonts w:hAnsi="ＭＳ ゴシック"/>
              </w:rPr>
            </w:pPr>
            <w:r>
              <w:rPr>
                <w:rFonts w:hint="eastAsia"/>
              </w:rPr>
              <w:t>遵守</w:t>
            </w:r>
          </w:p>
        </w:tc>
        <w:tc>
          <w:tcPr>
            <w:tcW w:w="2047" w:type="dxa"/>
            <w:tcBorders>
              <w:bottom w:val="single" w:sz="4" w:space="0" w:color="auto"/>
            </w:tcBorders>
            <w:vAlign w:val="center"/>
          </w:tcPr>
          <w:p w:rsidR="001E5B60" w:rsidRPr="00FD0184" w:rsidRDefault="001E5B60" w:rsidP="00943078">
            <w:pPr>
              <w:jc w:val="left"/>
              <w:rPr>
                <w:rFonts w:hAnsi="ＭＳ ゴシック"/>
              </w:rPr>
            </w:pPr>
          </w:p>
        </w:tc>
        <w:tc>
          <w:tcPr>
            <w:tcW w:w="1093" w:type="dxa"/>
            <w:tcBorders>
              <w:bottom w:val="single" w:sz="4" w:space="0" w:color="auto"/>
            </w:tcBorders>
            <w:vAlign w:val="center"/>
          </w:tcPr>
          <w:p w:rsidR="001E5B60" w:rsidRPr="00FD0184" w:rsidRDefault="001E5B60" w:rsidP="00943078">
            <w:pPr>
              <w:jc w:val="left"/>
              <w:rPr>
                <w:rFonts w:hAnsi="ＭＳ ゴシック"/>
              </w:rPr>
            </w:pPr>
          </w:p>
        </w:tc>
        <w:tc>
          <w:tcPr>
            <w:tcW w:w="844" w:type="dxa"/>
            <w:tcBorders>
              <w:bottom w:val="single" w:sz="4" w:space="0" w:color="auto"/>
            </w:tcBorders>
            <w:vAlign w:val="center"/>
          </w:tcPr>
          <w:p w:rsidR="001E5B60" w:rsidRPr="00FD0184" w:rsidRDefault="001E5B60">
            <w:pPr>
              <w:jc w:val="center"/>
              <w:rPr>
                <w:rFonts w:hAnsi="ＭＳ ゴシック"/>
              </w:rPr>
            </w:pPr>
            <w:r>
              <w:rPr>
                <w:rFonts w:hint="eastAsia"/>
              </w:rPr>
              <w:t>合・否</w:t>
            </w:r>
          </w:p>
        </w:tc>
      </w:tr>
      <w:tr w:rsidR="001E5B60" w:rsidRPr="00FD0184" w:rsidTr="001E5B60">
        <w:trPr>
          <w:cantSplit/>
          <w:trHeight w:val="3615"/>
        </w:trPr>
        <w:tc>
          <w:tcPr>
            <w:tcW w:w="1078" w:type="dxa"/>
            <w:vMerge w:val="restart"/>
          </w:tcPr>
          <w:p w:rsidR="001E5B60" w:rsidRPr="00FD0184" w:rsidRDefault="005C4F54" w:rsidP="005C4F54">
            <w:pPr>
              <w:rPr>
                <w:rFonts w:hAnsi="ＭＳ ゴシック"/>
              </w:rPr>
            </w:pPr>
            <w:r w:rsidRPr="00FD0184">
              <w:rPr>
                <w:rFonts w:hint="eastAsia"/>
              </w:rPr>
              <w:t>(</w:t>
            </w:r>
            <w:r>
              <w:rPr>
                <w:rFonts w:hint="eastAsia"/>
              </w:rPr>
              <w:t>３</w:t>
            </w:r>
            <w:r w:rsidRPr="00FD0184">
              <w:rPr>
                <w:rFonts w:hint="eastAsia"/>
              </w:rPr>
              <w:t>)</w:t>
            </w:r>
            <w:r w:rsidRPr="00FD0184">
              <w:rPr>
                <w:rFonts w:hint="eastAsia"/>
                <w:w w:val="90"/>
              </w:rPr>
              <w:t>駐車場</w:t>
            </w:r>
          </w:p>
        </w:tc>
        <w:tc>
          <w:tcPr>
            <w:tcW w:w="1673" w:type="dxa"/>
          </w:tcPr>
          <w:p w:rsidR="001E5B60" w:rsidRPr="00FD0184" w:rsidRDefault="001E5B60" w:rsidP="00104D26">
            <w:pPr>
              <w:rPr>
                <w:rFonts w:hAnsi="ＭＳ ゴシック"/>
              </w:rPr>
            </w:pPr>
            <w:r w:rsidRPr="00FD0184">
              <w:rPr>
                <w:rFonts w:hint="eastAsia"/>
              </w:rPr>
              <w:t>ア　台数</w:t>
            </w:r>
          </w:p>
          <w:p w:rsidR="001E5B60" w:rsidRPr="00FD0184" w:rsidRDefault="001E5B60">
            <w:pPr>
              <w:rPr>
                <w:rFonts w:hAnsi="ＭＳ ゴシック"/>
              </w:rPr>
            </w:pPr>
          </w:p>
        </w:tc>
        <w:tc>
          <w:tcPr>
            <w:tcW w:w="3064" w:type="dxa"/>
          </w:tcPr>
          <w:p w:rsidR="001E5B60" w:rsidRPr="00FD0184" w:rsidRDefault="001E5B60">
            <w:pPr>
              <w:ind w:left="326" w:hangingChars="179" w:hanging="326"/>
            </w:pPr>
            <w:r w:rsidRPr="00FD0184">
              <w:rPr>
                <w:rFonts w:hint="eastAsia"/>
              </w:rPr>
              <w:t>(ア)敷地内に確保しなければならない駐車場の規模は</w:t>
            </w:r>
            <w:r>
              <w:rPr>
                <w:rFonts w:hint="eastAsia"/>
              </w:rPr>
              <w:t>，</w:t>
            </w:r>
            <w:r w:rsidRPr="00FD0184">
              <w:rPr>
                <w:rFonts w:hint="eastAsia"/>
              </w:rPr>
              <w:t>少なくとも住戸の2分の1に相当する数の収容台数を有するものとすること。</w:t>
            </w:r>
          </w:p>
          <w:p w:rsidR="001E5B60" w:rsidRDefault="001E5B60" w:rsidP="00AF7256">
            <w:pPr>
              <w:ind w:left="326" w:hangingChars="179" w:hanging="326"/>
            </w:pPr>
            <w:r w:rsidRPr="00FD0184">
              <w:rPr>
                <w:rFonts w:hint="eastAsia"/>
              </w:rPr>
              <w:t>(イ)店舗</w:t>
            </w:r>
            <w:r>
              <w:rPr>
                <w:rFonts w:hint="eastAsia"/>
              </w:rPr>
              <w:t>，</w:t>
            </w:r>
            <w:r w:rsidRPr="00FD0184">
              <w:rPr>
                <w:rFonts w:hint="eastAsia"/>
              </w:rPr>
              <w:t>事務所等の用途と併用するものにあっては</w:t>
            </w:r>
            <w:r>
              <w:rPr>
                <w:rFonts w:hint="eastAsia"/>
              </w:rPr>
              <w:t>，</w:t>
            </w:r>
            <w:r w:rsidRPr="00FD0184">
              <w:rPr>
                <w:rFonts w:hint="eastAsia"/>
              </w:rPr>
              <w:t>前項の規定により算定した台数に</w:t>
            </w:r>
            <w:r>
              <w:rPr>
                <w:rFonts w:hint="eastAsia"/>
              </w:rPr>
              <w:t>，</w:t>
            </w:r>
            <w:r w:rsidRPr="00FD0184">
              <w:rPr>
                <w:rFonts w:hint="eastAsia"/>
              </w:rPr>
              <w:t>当該店舗</w:t>
            </w:r>
            <w:r>
              <w:rPr>
                <w:rFonts w:hint="eastAsia"/>
              </w:rPr>
              <w:t>，</w:t>
            </w:r>
            <w:r w:rsidRPr="00FD0184">
              <w:rPr>
                <w:rFonts w:hint="eastAsia"/>
              </w:rPr>
              <w:t>事務所等の床面積の合計面積に対して150㎡までごとに1台として算定した台数を加えた台数を収容台数とすること。</w:t>
            </w:r>
          </w:p>
          <w:p w:rsidR="001E5B60" w:rsidRPr="00FD0184" w:rsidRDefault="001E5B60" w:rsidP="00104D26">
            <w:pPr>
              <w:pStyle w:val="a6"/>
              <w:ind w:left="328" w:hanging="328"/>
              <w:rPr>
                <w:rFonts w:hAnsi="ＭＳ ゴシック"/>
              </w:rPr>
            </w:pPr>
            <w:r>
              <w:rPr>
                <w:rFonts w:hint="eastAsia"/>
              </w:rPr>
              <w:t>(ウ）敷地の形態，建築計画の技術的制約等により，敷地内に確保することが困難であると認められるときは，隣接地等に当該規模の駐車場を確保すること。</w:t>
            </w:r>
          </w:p>
        </w:tc>
        <w:tc>
          <w:tcPr>
            <w:tcW w:w="736" w:type="dxa"/>
            <w:vAlign w:val="center"/>
          </w:tcPr>
          <w:p w:rsidR="001E5B60" w:rsidRPr="00FD0184" w:rsidRDefault="001E5B60" w:rsidP="00BE7DCF">
            <w:pPr>
              <w:jc w:val="center"/>
              <w:rPr>
                <w:rFonts w:hAnsi="ＭＳ ゴシック"/>
              </w:rPr>
            </w:pPr>
            <w:r>
              <w:rPr>
                <w:rFonts w:hint="eastAsia"/>
              </w:rPr>
              <w:t>遵守</w:t>
            </w:r>
          </w:p>
        </w:tc>
        <w:tc>
          <w:tcPr>
            <w:tcW w:w="2047" w:type="dxa"/>
            <w:vAlign w:val="center"/>
          </w:tcPr>
          <w:p w:rsidR="001E5B60" w:rsidRPr="00FD0184" w:rsidRDefault="001E5B60" w:rsidP="00943078">
            <w:pPr>
              <w:jc w:val="left"/>
              <w:rPr>
                <w:rFonts w:hAnsi="ＭＳ ゴシック"/>
              </w:rPr>
            </w:pPr>
          </w:p>
        </w:tc>
        <w:tc>
          <w:tcPr>
            <w:tcW w:w="1093" w:type="dxa"/>
            <w:vAlign w:val="center"/>
          </w:tcPr>
          <w:p w:rsidR="001E5B60" w:rsidRPr="00FD0184" w:rsidRDefault="001E5B60" w:rsidP="00943078">
            <w:pPr>
              <w:jc w:val="left"/>
              <w:rPr>
                <w:rFonts w:hAnsi="ＭＳ ゴシック"/>
              </w:rPr>
            </w:pPr>
          </w:p>
        </w:tc>
        <w:tc>
          <w:tcPr>
            <w:tcW w:w="844" w:type="dxa"/>
            <w:vAlign w:val="center"/>
          </w:tcPr>
          <w:p w:rsidR="001E5B60" w:rsidRPr="00FD0184" w:rsidRDefault="001E5B60">
            <w:pPr>
              <w:jc w:val="center"/>
              <w:rPr>
                <w:rFonts w:hAnsi="ＭＳ ゴシック"/>
              </w:rPr>
            </w:pPr>
            <w:r>
              <w:rPr>
                <w:rFonts w:hint="eastAsia"/>
              </w:rPr>
              <w:t>合・否</w:t>
            </w:r>
          </w:p>
        </w:tc>
      </w:tr>
      <w:tr w:rsidR="001E5B60" w:rsidRPr="00FD0184" w:rsidTr="001E5B60">
        <w:trPr>
          <w:cantSplit/>
          <w:trHeight w:val="650"/>
        </w:trPr>
        <w:tc>
          <w:tcPr>
            <w:tcW w:w="1078" w:type="dxa"/>
            <w:vMerge/>
          </w:tcPr>
          <w:p w:rsidR="001E5B60" w:rsidRPr="00FD0184" w:rsidRDefault="001E5B60">
            <w:pPr>
              <w:rPr>
                <w:rFonts w:hAnsi="ＭＳ ゴシック"/>
              </w:rPr>
            </w:pPr>
          </w:p>
        </w:tc>
        <w:tc>
          <w:tcPr>
            <w:tcW w:w="1673" w:type="dxa"/>
            <w:tcBorders>
              <w:bottom w:val="single" w:sz="4" w:space="0" w:color="auto"/>
            </w:tcBorders>
          </w:tcPr>
          <w:p w:rsidR="001E5B60" w:rsidRPr="00FD0184" w:rsidRDefault="001E5B60" w:rsidP="00104D26">
            <w:pPr>
              <w:rPr>
                <w:rFonts w:hAnsi="ＭＳ ゴシック"/>
              </w:rPr>
            </w:pPr>
            <w:r w:rsidRPr="00FD0184">
              <w:rPr>
                <w:rFonts w:hint="eastAsia"/>
              </w:rPr>
              <w:t>イ　配置</w:t>
            </w:r>
          </w:p>
          <w:p w:rsidR="001E5B60" w:rsidRPr="00FD0184" w:rsidRDefault="001E5B60" w:rsidP="00104D26">
            <w:pPr>
              <w:rPr>
                <w:rFonts w:hAnsi="ＭＳ ゴシック"/>
              </w:rPr>
            </w:pPr>
          </w:p>
        </w:tc>
        <w:tc>
          <w:tcPr>
            <w:tcW w:w="3064" w:type="dxa"/>
            <w:tcBorders>
              <w:bottom w:val="single" w:sz="4" w:space="0" w:color="auto"/>
            </w:tcBorders>
          </w:tcPr>
          <w:p w:rsidR="001E5B60" w:rsidRPr="00FD0184" w:rsidRDefault="001E5B60">
            <w:pPr>
              <w:pStyle w:val="2"/>
              <w:ind w:left="364" w:hangingChars="200" w:hanging="364"/>
              <w:rPr>
                <w:sz w:val="20"/>
              </w:rPr>
            </w:pPr>
            <w:r w:rsidRPr="00FD0184">
              <w:rPr>
                <w:rFonts w:hint="eastAsia"/>
                <w:sz w:val="20"/>
              </w:rPr>
              <w:t>(ア)駐車場の位置</w:t>
            </w:r>
            <w:r>
              <w:rPr>
                <w:rFonts w:hint="eastAsia"/>
                <w:sz w:val="20"/>
              </w:rPr>
              <w:t>，</w:t>
            </w:r>
            <w:r w:rsidRPr="00FD0184">
              <w:rPr>
                <w:rFonts w:hint="eastAsia"/>
                <w:sz w:val="20"/>
              </w:rPr>
              <w:t>構造等は</w:t>
            </w:r>
            <w:r>
              <w:rPr>
                <w:rFonts w:hint="eastAsia"/>
                <w:sz w:val="20"/>
              </w:rPr>
              <w:t>，</w:t>
            </w:r>
            <w:r w:rsidRPr="00FD0184">
              <w:rPr>
                <w:rFonts w:hint="eastAsia"/>
                <w:sz w:val="20"/>
              </w:rPr>
              <w:t>騒音</w:t>
            </w:r>
            <w:r>
              <w:rPr>
                <w:rFonts w:hint="eastAsia"/>
                <w:sz w:val="20"/>
              </w:rPr>
              <w:t>，</w:t>
            </w:r>
            <w:r w:rsidRPr="00FD0184">
              <w:rPr>
                <w:rFonts w:hint="eastAsia"/>
                <w:sz w:val="20"/>
              </w:rPr>
              <w:t>排気ガス</w:t>
            </w:r>
            <w:r>
              <w:rPr>
                <w:rFonts w:hint="eastAsia"/>
                <w:sz w:val="20"/>
              </w:rPr>
              <w:t>，</w:t>
            </w:r>
            <w:r w:rsidRPr="00FD0184">
              <w:rPr>
                <w:rFonts w:hint="eastAsia"/>
                <w:sz w:val="20"/>
              </w:rPr>
              <w:t>眩光などにより敷地</w:t>
            </w:r>
            <w:r w:rsidR="0063749F">
              <w:rPr>
                <w:rFonts w:hint="eastAsia"/>
                <w:sz w:val="20"/>
              </w:rPr>
              <w:t>および</w:t>
            </w:r>
            <w:r w:rsidRPr="00FD0184">
              <w:rPr>
                <w:rFonts w:hint="eastAsia"/>
                <w:sz w:val="20"/>
              </w:rPr>
              <w:t>敷地周辺の居住環境を著しく阻害することなく</w:t>
            </w:r>
            <w:r>
              <w:rPr>
                <w:rFonts w:hint="eastAsia"/>
                <w:sz w:val="20"/>
              </w:rPr>
              <w:t>，</w:t>
            </w:r>
            <w:r w:rsidRPr="00FD0184">
              <w:rPr>
                <w:rFonts w:hint="eastAsia"/>
                <w:sz w:val="20"/>
              </w:rPr>
              <w:t>かつ</w:t>
            </w:r>
            <w:r>
              <w:rPr>
                <w:rFonts w:hint="eastAsia"/>
                <w:sz w:val="20"/>
              </w:rPr>
              <w:t>，</w:t>
            </w:r>
            <w:r w:rsidRPr="00FD0184">
              <w:rPr>
                <w:rFonts w:hint="eastAsia"/>
                <w:sz w:val="20"/>
              </w:rPr>
              <w:t>入居者等の安全が確保されるよう配慮すること。</w:t>
            </w:r>
          </w:p>
          <w:p w:rsidR="001E5B60" w:rsidRPr="00FD0184" w:rsidRDefault="001E5B60" w:rsidP="004D7920">
            <w:pPr>
              <w:ind w:left="328" w:hangingChars="180" w:hanging="328"/>
            </w:pPr>
            <w:r w:rsidRPr="00FD0184">
              <w:rPr>
                <w:rFonts w:hint="eastAsia"/>
              </w:rPr>
              <w:t>(イ)屋外駐車場は</w:t>
            </w:r>
            <w:r>
              <w:rPr>
                <w:rFonts w:hint="eastAsia"/>
              </w:rPr>
              <w:t>，</w:t>
            </w:r>
            <w:r w:rsidRPr="00FD0184">
              <w:rPr>
                <w:rFonts w:hint="eastAsia"/>
              </w:rPr>
              <w:t>安全上</w:t>
            </w:r>
            <w:r w:rsidR="0063749F">
              <w:rPr>
                <w:rFonts w:hint="eastAsia"/>
              </w:rPr>
              <w:t>および</w:t>
            </w:r>
            <w:r w:rsidRPr="00FD0184">
              <w:rPr>
                <w:rFonts w:hint="eastAsia"/>
              </w:rPr>
              <w:t>防犯上支障のない範囲で周囲に生垣等を設け</w:t>
            </w:r>
            <w:r>
              <w:rPr>
                <w:rFonts w:hint="eastAsia"/>
              </w:rPr>
              <w:t>，</w:t>
            </w:r>
            <w:r w:rsidRPr="00FD0184">
              <w:rPr>
                <w:rFonts w:hint="eastAsia"/>
              </w:rPr>
              <w:t>出入口の数や位置を工夫するなど</w:t>
            </w:r>
            <w:r>
              <w:rPr>
                <w:rFonts w:hint="eastAsia"/>
              </w:rPr>
              <w:t>，</w:t>
            </w:r>
            <w:r w:rsidRPr="00FD0184">
              <w:rPr>
                <w:rFonts w:hint="eastAsia"/>
              </w:rPr>
              <w:t>景観に与える影響を軽減するよう配慮すること。</w:t>
            </w:r>
          </w:p>
        </w:tc>
        <w:tc>
          <w:tcPr>
            <w:tcW w:w="736" w:type="dxa"/>
            <w:tcBorders>
              <w:bottom w:val="single" w:sz="4" w:space="0" w:color="auto"/>
            </w:tcBorders>
            <w:vAlign w:val="center"/>
          </w:tcPr>
          <w:p w:rsidR="001E5B60" w:rsidRPr="00FD0184" w:rsidRDefault="001E5B60" w:rsidP="00BE7DCF">
            <w:pPr>
              <w:jc w:val="center"/>
              <w:rPr>
                <w:rFonts w:hAnsi="ＭＳ ゴシック"/>
              </w:rPr>
            </w:pPr>
            <w:r w:rsidRPr="00FD0184">
              <w:rPr>
                <w:rFonts w:hint="eastAsia"/>
              </w:rPr>
              <w:t>配慮</w:t>
            </w:r>
          </w:p>
        </w:tc>
        <w:tc>
          <w:tcPr>
            <w:tcW w:w="2047" w:type="dxa"/>
            <w:tcBorders>
              <w:bottom w:val="single" w:sz="4" w:space="0" w:color="auto"/>
            </w:tcBorders>
            <w:vAlign w:val="center"/>
          </w:tcPr>
          <w:p w:rsidR="001E5B60" w:rsidRPr="00FD0184" w:rsidRDefault="001E5B60" w:rsidP="00943078">
            <w:pPr>
              <w:jc w:val="left"/>
              <w:rPr>
                <w:rFonts w:hAnsi="ＭＳ ゴシック"/>
              </w:rPr>
            </w:pPr>
          </w:p>
        </w:tc>
        <w:tc>
          <w:tcPr>
            <w:tcW w:w="1093" w:type="dxa"/>
            <w:tcBorders>
              <w:bottom w:val="single" w:sz="4" w:space="0" w:color="auto"/>
            </w:tcBorders>
            <w:vAlign w:val="center"/>
          </w:tcPr>
          <w:p w:rsidR="001E5B60" w:rsidRPr="00FD0184" w:rsidRDefault="001E5B60" w:rsidP="00943078">
            <w:pPr>
              <w:jc w:val="left"/>
              <w:rPr>
                <w:rFonts w:hAnsi="ＭＳ ゴシック"/>
              </w:rPr>
            </w:pPr>
          </w:p>
        </w:tc>
        <w:tc>
          <w:tcPr>
            <w:tcW w:w="844" w:type="dxa"/>
            <w:tcBorders>
              <w:bottom w:val="single" w:sz="4" w:space="0" w:color="auto"/>
            </w:tcBorders>
            <w:vAlign w:val="center"/>
          </w:tcPr>
          <w:p w:rsidR="001E5B60" w:rsidRPr="00FD0184" w:rsidRDefault="001E5B60" w:rsidP="00104D26">
            <w:pPr>
              <w:jc w:val="center"/>
            </w:pPr>
            <w:r w:rsidRPr="00FD0184">
              <w:rPr>
                <w:rFonts w:hint="eastAsia"/>
              </w:rPr>
              <w:t>合・否</w:t>
            </w:r>
          </w:p>
        </w:tc>
      </w:tr>
      <w:tr w:rsidR="001E5B60" w:rsidRPr="00FD0184" w:rsidTr="005C4F54">
        <w:trPr>
          <w:cantSplit/>
          <w:trHeight w:val="918"/>
        </w:trPr>
        <w:tc>
          <w:tcPr>
            <w:tcW w:w="1078" w:type="dxa"/>
          </w:tcPr>
          <w:p w:rsidR="005C4F54" w:rsidRDefault="005C4F54" w:rsidP="005C4F54">
            <w:r w:rsidRPr="00FD0184">
              <w:rPr>
                <w:rFonts w:hint="eastAsia"/>
              </w:rPr>
              <w:t>(</w:t>
            </w:r>
            <w:r>
              <w:rPr>
                <w:rFonts w:hint="eastAsia"/>
              </w:rPr>
              <w:t>４</w:t>
            </w:r>
            <w:r w:rsidRPr="00FD0184">
              <w:rPr>
                <w:rFonts w:hint="eastAsia"/>
              </w:rPr>
              <w:t>)</w:t>
            </w:r>
            <w:r w:rsidRPr="00FD0184">
              <w:rPr>
                <w:rFonts w:hint="eastAsia"/>
                <w:w w:val="90"/>
              </w:rPr>
              <w:t>駐輪場</w:t>
            </w:r>
          </w:p>
          <w:p w:rsidR="001E5B60" w:rsidRPr="00FD0184" w:rsidRDefault="001E5B60" w:rsidP="005C4F54">
            <w:pPr>
              <w:rPr>
                <w:rFonts w:hAnsi="ＭＳ ゴシック"/>
              </w:rPr>
            </w:pPr>
          </w:p>
        </w:tc>
        <w:tc>
          <w:tcPr>
            <w:tcW w:w="1673" w:type="dxa"/>
          </w:tcPr>
          <w:p w:rsidR="001E5B60" w:rsidRDefault="005C4F54" w:rsidP="00104D26">
            <w:r>
              <w:rPr>
                <w:rFonts w:hint="eastAsia"/>
              </w:rPr>
              <w:t>ア　台数</w:t>
            </w:r>
          </w:p>
        </w:tc>
        <w:tc>
          <w:tcPr>
            <w:tcW w:w="3064" w:type="dxa"/>
          </w:tcPr>
          <w:p w:rsidR="001E5B60" w:rsidRPr="00104D26" w:rsidRDefault="001E5B60" w:rsidP="00104D26">
            <w:pPr>
              <w:pStyle w:val="a6"/>
              <w:ind w:left="328" w:hanging="328"/>
            </w:pPr>
            <w:r w:rsidRPr="00FD0184">
              <w:rPr>
                <w:rFonts w:hint="eastAsia"/>
              </w:rPr>
              <w:t>(ア)敷地</w:t>
            </w:r>
            <w:r>
              <w:rPr>
                <w:rFonts w:hint="eastAsia"/>
              </w:rPr>
              <w:t>内</w:t>
            </w:r>
            <w:r w:rsidRPr="00FD0184">
              <w:rPr>
                <w:rFonts w:hint="eastAsia"/>
              </w:rPr>
              <w:t>には</w:t>
            </w:r>
            <w:r>
              <w:rPr>
                <w:rFonts w:hint="eastAsia"/>
              </w:rPr>
              <w:t>，住戸の戸数</w:t>
            </w:r>
            <w:r w:rsidRPr="00FD0184">
              <w:rPr>
                <w:rFonts w:hint="eastAsia"/>
              </w:rPr>
              <w:t>に相当する台数の駐輪場を設置すること。</w:t>
            </w:r>
          </w:p>
        </w:tc>
        <w:tc>
          <w:tcPr>
            <w:tcW w:w="736" w:type="dxa"/>
            <w:vAlign w:val="center"/>
          </w:tcPr>
          <w:p w:rsidR="001E5B60" w:rsidRPr="00FD0184" w:rsidRDefault="001E5B60" w:rsidP="00BE7DCF">
            <w:pPr>
              <w:jc w:val="center"/>
              <w:rPr>
                <w:rFonts w:hAnsi="ＭＳ ゴシック"/>
              </w:rPr>
            </w:pPr>
            <w:r w:rsidRPr="00FD0184">
              <w:rPr>
                <w:rFonts w:hint="eastAsia"/>
              </w:rPr>
              <w:t>遵守</w:t>
            </w:r>
          </w:p>
        </w:tc>
        <w:tc>
          <w:tcPr>
            <w:tcW w:w="2047" w:type="dxa"/>
            <w:vAlign w:val="center"/>
          </w:tcPr>
          <w:p w:rsidR="001E5B60" w:rsidRPr="00FD0184" w:rsidRDefault="001E5B60" w:rsidP="00943078">
            <w:pPr>
              <w:jc w:val="left"/>
              <w:rPr>
                <w:rFonts w:hAnsi="ＭＳ ゴシック"/>
              </w:rPr>
            </w:pPr>
          </w:p>
        </w:tc>
        <w:tc>
          <w:tcPr>
            <w:tcW w:w="1093" w:type="dxa"/>
            <w:vAlign w:val="center"/>
          </w:tcPr>
          <w:p w:rsidR="001E5B60" w:rsidRPr="00FD0184" w:rsidRDefault="001E5B60" w:rsidP="00943078">
            <w:pPr>
              <w:jc w:val="left"/>
              <w:rPr>
                <w:rFonts w:hAnsi="ＭＳ ゴシック"/>
              </w:rPr>
            </w:pPr>
          </w:p>
        </w:tc>
        <w:tc>
          <w:tcPr>
            <w:tcW w:w="844" w:type="dxa"/>
            <w:vAlign w:val="center"/>
          </w:tcPr>
          <w:p w:rsidR="001E5B60" w:rsidRPr="00FD0184" w:rsidRDefault="001E5B60" w:rsidP="00104D26">
            <w:pPr>
              <w:jc w:val="center"/>
            </w:pPr>
            <w:r w:rsidRPr="00FD0184">
              <w:rPr>
                <w:rFonts w:hint="eastAsia"/>
              </w:rPr>
              <w:t>合・否</w:t>
            </w:r>
          </w:p>
        </w:tc>
      </w:tr>
      <w:tr w:rsidR="005C4F54" w:rsidRPr="00FD0184" w:rsidTr="00034471">
        <w:trPr>
          <w:cantSplit/>
          <w:trHeight w:val="823"/>
        </w:trPr>
        <w:tc>
          <w:tcPr>
            <w:tcW w:w="1078" w:type="dxa"/>
            <w:vMerge w:val="restart"/>
          </w:tcPr>
          <w:p w:rsidR="005C4F54" w:rsidRPr="00FD0184" w:rsidRDefault="005C4F54" w:rsidP="005C4F54">
            <w:r w:rsidRPr="00FD0184">
              <w:rPr>
                <w:rFonts w:hint="eastAsia"/>
              </w:rPr>
              <w:t>(</w:t>
            </w:r>
            <w:r>
              <w:rPr>
                <w:rFonts w:hint="eastAsia"/>
              </w:rPr>
              <w:t>５</w:t>
            </w:r>
            <w:r w:rsidRPr="00FD0184">
              <w:rPr>
                <w:rFonts w:hint="eastAsia"/>
              </w:rPr>
              <w:t>)ごみ</w:t>
            </w:r>
          </w:p>
          <w:p w:rsidR="005C4F54" w:rsidRPr="00FD0184" w:rsidRDefault="005C4F54" w:rsidP="005C4F54">
            <w:r w:rsidRPr="00FD0184">
              <w:rPr>
                <w:rFonts w:hint="eastAsia"/>
              </w:rPr>
              <w:t>集積場</w:t>
            </w:r>
          </w:p>
        </w:tc>
        <w:tc>
          <w:tcPr>
            <w:tcW w:w="1673" w:type="dxa"/>
            <w:vMerge w:val="restart"/>
          </w:tcPr>
          <w:p w:rsidR="005C4F54" w:rsidRDefault="005C4F54">
            <w:r w:rsidRPr="00FD0184">
              <w:rPr>
                <w:rFonts w:hint="eastAsia"/>
              </w:rPr>
              <w:t>ア　配置</w:t>
            </w:r>
          </w:p>
          <w:p w:rsidR="005C4F54" w:rsidRPr="00FD0184" w:rsidRDefault="005C4F54">
            <w:pPr>
              <w:ind w:left="184" w:hangingChars="101" w:hanging="184"/>
            </w:pPr>
          </w:p>
        </w:tc>
        <w:tc>
          <w:tcPr>
            <w:tcW w:w="3064" w:type="dxa"/>
          </w:tcPr>
          <w:p w:rsidR="005C4F54" w:rsidRPr="00FD0184" w:rsidRDefault="005C4F54">
            <w:pPr>
              <w:ind w:left="328" w:hangingChars="180" w:hanging="328"/>
            </w:pPr>
            <w:r w:rsidRPr="00FD0184">
              <w:rPr>
                <w:rFonts w:hint="eastAsia"/>
              </w:rPr>
              <w:t>(ア)</w:t>
            </w:r>
            <w:r>
              <w:rPr>
                <w:rFonts w:hint="eastAsia"/>
              </w:rPr>
              <w:t>ごみ集積場は，敷地内に設けるとともに，</w:t>
            </w:r>
            <w:r w:rsidRPr="00FD0184">
              <w:rPr>
                <w:rFonts w:hint="eastAsia"/>
              </w:rPr>
              <w:t>規模</w:t>
            </w:r>
            <w:r w:rsidR="0063749F">
              <w:rPr>
                <w:rFonts w:hint="eastAsia"/>
              </w:rPr>
              <w:t>および</w:t>
            </w:r>
            <w:r w:rsidRPr="00FD0184">
              <w:rPr>
                <w:rFonts w:hint="eastAsia"/>
              </w:rPr>
              <w:t>構造等</w:t>
            </w:r>
            <w:r>
              <w:rPr>
                <w:rFonts w:hint="eastAsia"/>
              </w:rPr>
              <w:t>については，市生活課</w:t>
            </w:r>
            <w:r w:rsidRPr="00FD0184">
              <w:rPr>
                <w:rFonts w:hint="eastAsia"/>
              </w:rPr>
              <w:t>と協議すること。</w:t>
            </w:r>
          </w:p>
        </w:tc>
        <w:tc>
          <w:tcPr>
            <w:tcW w:w="736" w:type="dxa"/>
            <w:vAlign w:val="center"/>
          </w:tcPr>
          <w:p w:rsidR="005C4F54" w:rsidRPr="00FD0184" w:rsidRDefault="005C4F54" w:rsidP="00BE7DCF">
            <w:pPr>
              <w:jc w:val="center"/>
            </w:pPr>
            <w:r w:rsidRPr="00FD0184">
              <w:rPr>
                <w:rFonts w:hint="eastAsia"/>
              </w:rPr>
              <w:t>遵守</w:t>
            </w:r>
            <w:bookmarkStart w:id="0" w:name="_GoBack"/>
            <w:bookmarkEnd w:id="0"/>
          </w:p>
        </w:tc>
        <w:tc>
          <w:tcPr>
            <w:tcW w:w="2047" w:type="dxa"/>
            <w:vAlign w:val="center"/>
          </w:tcPr>
          <w:p w:rsidR="005C4F54" w:rsidRPr="00FD0184" w:rsidRDefault="005C4F54" w:rsidP="00943078">
            <w:pPr>
              <w:jc w:val="left"/>
            </w:pPr>
          </w:p>
        </w:tc>
        <w:tc>
          <w:tcPr>
            <w:tcW w:w="1093" w:type="dxa"/>
            <w:vAlign w:val="center"/>
          </w:tcPr>
          <w:p w:rsidR="005C4F54" w:rsidRPr="00FD0184" w:rsidRDefault="005C4F54" w:rsidP="00943078">
            <w:pPr>
              <w:jc w:val="left"/>
            </w:pPr>
          </w:p>
        </w:tc>
        <w:tc>
          <w:tcPr>
            <w:tcW w:w="844" w:type="dxa"/>
            <w:vAlign w:val="center"/>
          </w:tcPr>
          <w:p w:rsidR="005C4F54" w:rsidRPr="00FD0184" w:rsidRDefault="005C4F54">
            <w:pPr>
              <w:jc w:val="center"/>
            </w:pPr>
            <w:r w:rsidRPr="00FD0184">
              <w:rPr>
                <w:rFonts w:hint="eastAsia"/>
              </w:rPr>
              <w:t>合・否</w:t>
            </w:r>
          </w:p>
        </w:tc>
      </w:tr>
      <w:tr w:rsidR="005C4F54" w:rsidRPr="00FD0184" w:rsidTr="00034471">
        <w:trPr>
          <w:cantSplit/>
          <w:trHeight w:val="630"/>
        </w:trPr>
        <w:tc>
          <w:tcPr>
            <w:tcW w:w="1078" w:type="dxa"/>
            <w:vMerge/>
          </w:tcPr>
          <w:p w:rsidR="005C4F54" w:rsidRPr="00FD0184" w:rsidRDefault="005C4F54" w:rsidP="0002015B"/>
        </w:tc>
        <w:tc>
          <w:tcPr>
            <w:tcW w:w="1673" w:type="dxa"/>
            <w:vMerge/>
          </w:tcPr>
          <w:p w:rsidR="005C4F54" w:rsidRPr="00FD0184" w:rsidRDefault="005C4F54" w:rsidP="0002015B">
            <w:pPr>
              <w:ind w:left="184" w:hangingChars="101" w:hanging="184"/>
            </w:pPr>
          </w:p>
        </w:tc>
        <w:tc>
          <w:tcPr>
            <w:tcW w:w="3064" w:type="dxa"/>
          </w:tcPr>
          <w:p w:rsidR="005C4F54" w:rsidRPr="00FD0184" w:rsidRDefault="005C4F54" w:rsidP="005C4F54">
            <w:pPr>
              <w:ind w:left="328" w:hangingChars="180" w:hanging="328"/>
            </w:pPr>
            <w:r w:rsidRPr="00FD0184">
              <w:rPr>
                <w:rFonts w:hint="eastAsia"/>
              </w:rPr>
              <w:t>(イ) 植栽等で遮へいし</w:t>
            </w:r>
            <w:r>
              <w:rPr>
                <w:rFonts w:hint="eastAsia"/>
              </w:rPr>
              <w:t>，</w:t>
            </w:r>
            <w:r w:rsidRPr="00FD0184">
              <w:rPr>
                <w:rFonts w:hint="eastAsia"/>
              </w:rPr>
              <w:t>出入口を目立たない位置に設けるなど</w:t>
            </w:r>
            <w:r>
              <w:rPr>
                <w:rFonts w:hint="eastAsia"/>
              </w:rPr>
              <w:t>，</w:t>
            </w:r>
            <w:r w:rsidRPr="00FD0184">
              <w:rPr>
                <w:rFonts w:hint="eastAsia"/>
              </w:rPr>
              <w:t>周囲の道路から見えにくいものとすること。</w:t>
            </w:r>
          </w:p>
        </w:tc>
        <w:tc>
          <w:tcPr>
            <w:tcW w:w="736" w:type="dxa"/>
            <w:vAlign w:val="center"/>
          </w:tcPr>
          <w:p w:rsidR="005C4F54" w:rsidRPr="00FD0184" w:rsidRDefault="005C4F54" w:rsidP="00BE7DCF">
            <w:pPr>
              <w:jc w:val="center"/>
            </w:pPr>
            <w:r>
              <w:rPr>
                <w:rFonts w:hint="eastAsia"/>
              </w:rPr>
              <w:t>配慮</w:t>
            </w:r>
          </w:p>
        </w:tc>
        <w:tc>
          <w:tcPr>
            <w:tcW w:w="2047" w:type="dxa"/>
            <w:vAlign w:val="center"/>
          </w:tcPr>
          <w:p w:rsidR="005C4F54" w:rsidRDefault="005C4F54" w:rsidP="00943078">
            <w:pPr>
              <w:jc w:val="left"/>
            </w:pPr>
          </w:p>
        </w:tc>
        <w:tc>
          <w:tcPr>
            <w:tcW w:w="1093" w:type="dxa"/>
            <w:vAlign w:val="center"/>
          </w:tcPr>
          <w:p w:rsidR="005C4F54" w:rsidRPr="00FD0184" w:rsidRDefault="005C4F54" w:rsidP="00943078">
            <w:pPr>
              <w:jc w:val="left"/>
            </w:pPr>
          </w:p>
        </w:tc>
        <w:tc>
          <w:tcPr>
            <w:tcW w:w="844" w:type="dxa"/>
            <w:vAlign w:val="center"/>
          </w:tcPr>
          <w:p w:rsidR="005C4F54" w:rsidRPr="00FD0184" w:rsidRDefault="005C4F54" w:rsidP="0002015B">
            <w:pPr>
              <w:jc w:val="center"/>
            </w:pPr>
            <w:r>
              <w:rPr>
                <w:rFonts w:hint="eastAsia"/>
              </w:rPr>
              <w:t>合・否</w:t>
            </w:r>
          </w:p>
        </w:tc>
      </w:tr>
    </w:tbl>
    <w:p w:rsidR="00DD4D37" w:rsidRPr="00DD4D37" w:rsidRDefault="00DD4D37">
      <w:pPr>
        <w:rPr>
          <w:rFonts w:ascii="ＭＳ ゴシック" w:eastAsia="ＭＳ ゴシック" w:hAnsi="ＭＳ ゴシック"/>
          <w:sz w:val="24"/>
          <w:shd w:val="pct15" w:color="auto" w:fill="FFFFFF"/>
        </w:rPr>
      </w:pPr>
    </w:p>
    <w:sectPr w:rsidR="00DD4D37" w:rsidRPr="00DD4D37" w:rsidSect="00485E3F">
      <w:pgSz w:w="11906" w:h="16838" w:code="9"/>
      <w:pgMar w:top="851" w:right="567" w:bottom="510" w:left="794" w:header="170" w:footer="510" w:gutter="0"/>
      <w:pgNumType w:start="1"/>
      <w:cols w:space="720"/>
      <w:docGrid w:type="linesAndChars" w:linePitch="272" w:charSpace="-36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471" w:rsidRDefault="00034471">
      <w:r>
        <w:separator/>
      </w:r>
    </w:p>
  </w:endnote>
  <w:endnote w:type="continuationSeparator" w:id="0">
    <w:p w:rsidR="00034471" w:rsidRDefault="0003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471" w:rsidRDefault="00034471">
      <w:r>
        <w:separator/>
      </w:r>
    </w:p>
  </w:footnote>
  <w:footnote w:type="continuationSeparator" w:id="0">
    <w:p w:rsidR="00034471" w:rsidRDefault="000344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768"/>
    <w:multiLevelType w:val="hybridMultilevel"/>
    <w:tmpl w:val="DC4605BC"/>
    <w:lvl w:ilvl="0" w:tplc="619E6A28">
      <w:start w:val="1"/>
      <w:numFmt w:val="aiueoFullWidth"/>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2F0B"/>
    <w:multiLevelType w:val="hybridMultilevel"/>
    <w:tmpl w:val="39E0A902"/>
    <w:lvl w:ilvl="0" w:tplc="5BCC18D0">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66643"/>
    <w:multiLevelType w:val="hybridMultilevel"/>
    <w:tmpl w:val="B68CBE2C"/>
    <w:lvl w:ilvl="0" w:tplc="C6009EB2">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90E78"/>
    <w:multiLevelType w:val="hybridMultilevel"/>
    <w:tmpl w:val="4A503AC0"/>
    <w:lvl w:ilvl="0" w:tplc="7858339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E50EEC"/>
    <w:multiLevelType w:val="hybridMultilevel"/>
    <w:tmpl w:val="F1C4A29C"/>
    <w:lvl w:ilvl="0" w:tplc="537C4B6C">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23BD5"/>
    <w:multiLevelType w:val="hybridMultilevel"/>
    <w:tmpl w:val="66EA7A14"/>
    <w:lvl w:ilvl="0" w:tplc="FDB83F1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3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3B"/>
    <w:rsid w:val="00017008"/>
    <w:rsid w:val="0002015B"/>
    <w:rsid w:val="00030CB3"/>
    <w:rsid w:val="00034471"/>
    <w:rsid w:val="000532E8"/>
    <w:rsid w:val="00076D6C"/>
    <w:rsid w:val="000A6DB4"/>
    <w:rsid w:val="000D5A3B"/>
    <w:rsid w:val="000F00DC"/>
    <w:rsid w:val="001034A9"/>
    <w:rsid w:val="00104D26"/>
    <w:rsid w:val="0016034A"/>
    <w:rsid w:val="00177655"/>
    <w:rsid w:val="0017770D"/>
    <w:rsid w:val="001A4B1D"/>
    <w:rsid w:val="001B084F"/>
    <w:rsid w:val="001E5B60"/>
    <w:rsid w:val="00213740"/>
    <w:rsid w:val="00246EA4"/>
    <w:rsid w:val="00265D3A"/>
    <w:rsid w:val="002A3A9D"/>
    <w:rsid w:val="003063EF"/>
    <w:rsid w:val="00352456"/>
    <w:rsid w:val="00352849"/>
    <w:rsid w:val="00363FC2"/>
    <w:rsid w:val="003A1305"/>
    <w:rsid w:val="003A7DBB"/>
    <w:rsid w:val="003B6EF3"/>
    <w:rsid w:val="003E6FC1"/>
    <w:rsid w:val="004236F6"/>
    <w:rsid w:val="00432A04"/>
    <w:rsid w:val="0046508D"/>
    <w:rsid w:val="00485E3F"/>
    <w:rsid w:val="004A32D4"/>
    <w:rsid w:val="004A5CED"/>
    <w:rsid w:val="004B3DF6"/>
    <w:rsid w:val="004D7920"/>
    <w:rsid w:val="004E0B96"/>
    <w:rsid w:val="00593825"/>
    <w:rsid w:val="005958C0"/>
    <w:rsid w:val="005B0DB6"/>
    <w:rsid w:val="005C4F54"/>
    <w:rsid w:val="005D3013"/>
    <w:rsid w:val="005E5913"/>
    <w:rsid w:val="005F0384"/>
    <w:rsid w:val="005F34D0"/>
    <w:rsid w:val="0063749F"/>
    <w:rsid w:val="00642766"/>
    <w:rsid w:val="0068277F"/>
    <w:rsid w:val="006857C5"/>
    <w:rsid w:val="00697A0E"/>
    <w:rsid w:val="006F450F"/>
    <w:rsid w:val="007000D6"/>
    <w:rsid w:val="007038F2"/>
    <w:rsid w:val="00737876"/>
    <w:rsid w:val="00754AF3"/>
    <w:rsid w:val="007C22FE"/>
    <w:rsid w:val="007D4F10"/>
    <w:rsid w:val="00813890"/>
    <w:rsid w:val="00827EAB"/>
    <w:rsid w:val="008A1AA7"/>
    <w:rsid w:val="008A2BE9"/>
    <w:rsid w:val="008D7C82"/>
    <w:rsid w:val="008E3936"/>
    <w:rsid w:val="00930B46"/>
    <w:rsid w:val="00943078"/>
    <w:rsid w:val="00992610"/>
    <w:rsid w:val="009A53AC"/>
    <w:rsid w:val="009B1619"/>
    <w:rsid w:val="009B3FF2"/>
    <w:rsid w:val="009B6739"/>
    <w:rsid w:val="00A03742"/>
    <w:rsid w:val="00A15750"/>
    <w:rsid w:val="00A43C49"/>
    <w:rsid w:val="00A50313"/>
    <w:rsid w:val="00A6092E"/>
    <w:rsid w:val="00A75EB2"/>
    <w:rsid w:val="00A9757C"/>
    <w:rsid w:val="00AD0D63"/>
    <w:rsid w:val="00AD54FA"/>
    <w:rsid w:val="00AF5736"/>
    <w:rsid w:val="00AF7256"/>
    <w:rsid w:val="00B708A6"/>
    <w:rsid w:val="00B96AC2"/>
    <w:rsid w:val="00BB3517"/>
    <w:rsid w:val="00BC4565"/>
    <w:rsid w:val="00BD2C83"/>
    <w:rsid w:val="00BE7DCF"/>
    <w:rsid w:val="00C43356"/>
    <w:rsid w:val="00C70C9E"/>
    <w:rsid w:val="00C71DE9"/>
    <w:rsid w:val="00CA183B"/>
    <w:rsid w:val="00CA2C5C"/>
    <w:rsid w:val="00CB08D6"/>
    <w:rsid w:val="00CD358C"/>
    <w:rsid w:val="00D33048"/>
    <w:rsid w:val="00D41523"/>
    <w:rsid w:val="00D81F18"/>
    <w:rsid w:val="00DB4B02"/>
    <w:rsid w:val="00DD4D37"/>
    <w:rsid w:val="00DE77E1"/>
    <w:rsid w:val="00E10D55"/>
    <w:rsid w:val="00E16943"/>
    <w:rsid w:val="00E32B3B"/>
    <w:rsid w:val="00EB36A0"/>
    <w:rsid w:val="00EE27B7"/>
    <w:rsid w:val="00F72CBC"/>
    <w:rsid w:val="00F80F80"/>
    <w:rsid w:val="00F87786"/>
    <w:rsid w:val="00FD0184"/>
    <w:rsid w:val="00FD3301"/>
    <w:rsid w:val="00FE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0415C56-6A67-43C4-94DE-23103718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paragraph" w:styleId="a5">
    <w:name w:val="Balloon Text"/>
    <w:basedOn w:val="a"/>
    <w:semiHidden/>
    <w:rPr>
      <w:rFonts w:ascii="Arial" w:eastAsia="ＭＳ ゴシック" w:hAnsi="Arial"/>
      <w:sz w:val="18"/>
      <w:szCs w:val="18"/>
    </w:rPr>
  </w:style>
  <w:style w:type="paragraph" w:styleId="2">
    <w:name w:val="Body Text Indent 2"/>
    <w:basedOn w:val="a"/>
    <w:pPr>
      <w:ind w:firstLineChars="100" w:firstLine="221"/>
    </w:pPr>
    <w:rPr>
      <w:sz w:val="24"/>
    </w:rPr>
  </w:style>
  <w:style w:type="paragraph" w:styleId="20">
    <w:name w:val="Body Text 2"/>
    <w:basedOn w:val="a"/>
    <w:rPr>
      <w:sz w:val="24"/>
    </w:rPr>
  </w:style>
  <w:style w:type="paragraph" w:styleId="3">
    <w:name w:val="Body Text Indent 3"/>
    <w:basedOn w:val="a"/>
    <w:pPr>
      <w:ind w:left="467" w:hangingChars="258" w:hanging="467"/>
    </w:pPr>
  </w:style>
  <w:style w:type="paragraph" w:styleId="a6">
    <w:name w:val="Body Text Indent"/>
    <w:basedOn w:val="a"/>
    <w:pPr>
      <w:ind w:left="326" w:hangingChars="180" w:hanging="326"/>
    </w:pPr>
  </w:style>
  <w:style w:type="paragraph" w:styleId="a7">
    <w:name w:val="header"/>
    <w:basedOn w:val="a"/>
    <w:link w:val="a8"/>
    <w:rsid w:val="004B3DF6"/>
    <w:pPr>
      <w:tabs>
        <w:tab w:val="center" w:pos="4252"/>
        <w:tab w:val="right" w:pos="8504"/>
      </w:tabs>
      <w:snapToGrid w:val="0"/>
    </w:pPr>
  </w:style>
  <w:style w:type="character" w:customStyle="1" w:styleId="a8">
    <w:name w:val="ヘッダー (文字)"/>
    <w:link w:val="a7"/>
    <w:rsid w:val="004B3DF6"/>
    <w:rPr>
      <w:rFonts w:ascii="ＭＳ 明朝" w:hAnsi="ＭＳ 明朝"/>
      <w:kern w:val="2"/>
      <w:szCs w:val="24"/>
    </w:rPr>
  </w:style>
  <w:style w:type="paragraph" w:styleId="a9">
    <w:name w:val="footer"/>
    <w:basedOn w:val="a"/>
    <w:link w:val="aa"/>
    <w:rsid w:val="004B3DF6"/>
    <w:pPr>
      <w:tabs>
        <w:tab w:val="center" w:pos="4252"/>
        <w:tab w:val="right" w:pos="8504"/>
      </w:tabs>
      <w:snapToGrid w:val="0"/>
    </w:pPr>
  </w:style>
  <w:style w:type="character" w:customStyle="1" w:styleId="aa">
    <w:name w:val="フッター (文字)"/>
    <w:link w:val="a9"/>
    <w:rsid w:val="004B3DF6"/>
    <w:rPr>
      <w:rFonts w:ascii="ＭＳ 明朝"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A349137A</Template>
  <TotalTime>1</TotalTime>
  <Pages>3</Pages>
  <Words>1521</Words>
  <Characters>244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Toshiba</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斎藤</dc:creator>
  <cp:keywords/>
  <cp:lastModifiedBy>土居 一仁</cp:lastModifiedBy>
  <cp:revision>3</cp:revision>
  <cp:lastPrinted>2019-04-18T01:02:00Z</cp:lastPrinted>
  <dcterms:created xsi:type="dcterms:W3CDTF">2019-04-24T01:25:00Z</dcterms:created>
  <dcterms:modified xsi:type="dcterms:W3CDTF">2019-04-24T01:28:00Z</dcterms:modified>
</cp:coreProperties>
</file>